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B4A" w:rsidRPr="00A2585E" w:rsidRDefault="008F10B0" w:rsidP="00837B4A">
      <w:pPr>
        <w:tabs>
          <w:tab w:val="center" w:pos="4536"/>
          <w:tab w:val="right" w:pos="9072"/>
        </w:tabs>
        <w:rPr>
          <w:rFonts w:ascii="Arial" w:eastAsia="宋体" w:hAnsi="Arial" w:cs="Arial"/>
          <w:b/>
          <w:bCs/>
          <w:sz w:val="22"/>
          <w:lang w:eastAsia="zh-CN"/>
        </w:rPr>
      </w:pPr>
      <w:r w:rsidRPr="008F10B0">
        <w:rPr>
          <w:rFonts w:ascii="Arial" w:eastAsia="MS Mincho" w:hAnsi="Arial" w:cs="Arial"/>
          <w:b/>
          <w:bCs/>
          <w:sz w:val="22"/>
        </w:rPr>
        <w:t>3GPP TSG RAN WG1 AH_NR Meeting</w:t>
      </w:r>
      <w:r w:rsidR="001D7CFB">
        <w:rPr>
          <w:rFonts w:ascii="Arial" w:eastAsia="MS Mincho" w:hAnsi="Arial" w:cs="Arial"/>
          <w:b/>
          <w:bCs/>
          <w:sz w:val="22"/>
        </w:rPr>
        <w:t xml:space="preserve"> 2</w:t>
      </w:r>
      <w:r w:rsidR="00837B4A" w:rsidRPr="001509CE">
        <w:rPr>
          <w:rFonts w:ascii="Arial" w:eastAsia="MS Mincho" w:hAnsi="Arial" w:cs="Arial"/>
          <w:b/>
          <w:bCs/>
          <w:sz w:val="22"/>
        </w:rPr>
        <w:tab/>
      </w:r>
      <w:r w:rsidR="00837B4A" w:rsidRPr="001509CE">
        <w:rPr>
          <w:rFonts w:ascii="Arial" w:eastAsia="MS Mincho" w:hAnsi="Arial" w:cs="Arial"/>
          <w:b/>
          <w:bCs/>
          <w:sz w:val="22"/>
        </w:rPr>
        <w:tab/>
      </w:r>
      <w:r w:rsidR="001D7CFB" w:rsidRPr="001D7CFB">
        <w:rPr>
          <w:rFonts w:ascii="Arial" w:eastAsia="MS Mincho" w:hAnsi="Arial" w:cs="Arial"/>
          <w:b/>
          <w:bCs/>
          <w:sz w:val="22"/>
        </w:rPr>
        <w:t>R1-1710393</w:t>
      </w:r>
    </w:p>
    <w:p w:rsidR="00837B4A" w:rsidRPr="001509CE" w:rsidRDefault="008F10B0" w:rsidP="00837B4A">
      <w:pPr>
        <w:tabs>
          <w:tab w:val="center" w:pos="4536"/>
          <w:tab w:val="right" w:pos="9072"/>
        </w:tabs>
        <w:rPr>
          <w:rFonts w:ascii="Arial" w:eastAsia="MS Mincho" w:hAnsi="Arial" w:cs="Arial"/>
          <w:b/>
          <w:bCs/>
          <w:sz w:val="22"/>
        </w:rPr>
      </w:pPr>
      <w:r>
        <w:rPr>
          <w:rFonts w:ascii="Arial" w:eastAsia="宋体" w:hAnsi="Arial"/>
          <w:b/>
          <w:sz w:val="22"/>
          <w:lang w:eastAsia="zh-CN"/>
        </w:rPr>
        <w:t>Qingdao, P.R. China 27th – 30</w:t>
      </w:r>
      <w:r w:rsidR="000448CD" w:rsidRPr="000448CD">
        <w:rPr>
          <w:rFonts w:ascii="Arial" w:eastAsia="宋体" w:hAnsi="Arial"/>
          <w:b/>
          <w:sz w:val="22"/>
          <w:lang w:eastAsia="zh-CN"/>
        </w:rPr>
        <w:t xml:space="preserve">th </w:t>
      </w:r>
      <w:r>
        <w:rPr>
          <w:rFonts w:ascii="Arial" w:eastAsia="宋体" w:hAnsi="Arial"/>
          <w:b/>
          <w:sz w:val="22"/>
          <w:lang w:eastAsia="zh-CN"/>
        </w:rPr>
        <w:t>June</w:t>
      </w:r>
      <w:r w:rsidR="000448CD" w:rsidRPr="000448CD">
        <w:rPr>
          <w:rFonts w:ascii="Arial" w:eastAsia="宋体" w:hAnsi="Arial"/>
          <w:b/>
          <w:sz w:val="22"/>
          <w:lang w:eastAsia="zh-CN"/>
        </w:rPr>
        <w:t xml:space="preserve"> 2017</w:t>
      </w:r>
    </w:p>
    <w:p w:rsidR="00367877" w:rsidRPr="004F08FE" w:rsidRDefault="00367877" w:rsidP="00367877">
      <w:pPr>
        <w:pStyle w:val="a4"/>
        <w:rPr>
          <w:rFonts w:cs="Arial"/>
        </w:rPr>
      </w:pPr>
    </w:p>
    <w:p w:rsidR="00367877" w:rsidRPr="00D23216" w:rsidRDefault="00367877" w:rsidP="00D01CAE">
      <w:pPr>
        <w:pStyle w:val="a4"/>
        <w:tabs>
          <w:tab w:val="left" w:pos="1595"/>
        </w:tabs>
        <w:ind w:left="1800" w:hanging="1800"/>
        <w:rPr>
          <w:rFonts w:eastAsia="宋体" w:cs="Arial"/>
          <w:lang w:eastAsia="zh-CN"/>
        </w:rPr>
      </w:pPr>
      <w:r w:rsidRPr="00D23216">
        <w:rPr>
          <w:rFonts w:cs="Arial"/>
        </w:rPr>
        <w:t>Source:</w:t>
      </w:r>
      <w:r w:rsidRPr="00D23216">
        <w:rPr>
          <w:rFonts w:cs="Arial"/>
        </w:rPr>
        <w:tab/>
      </w:r>
      <w:r w:rsidR="004726EA" w:rsidRPr="00D23216">
        <w:rPr>
          <w:rFonts w:eastAsia="宋体" w:cs="Arial" w:hint="eastAsia"/>
          <w:lang w:eastAsia="zh-CN"/>
        </w:rPr>
        <w:t>vivo</w:t>
      </w:r>
    </w:p>
    <w:p w:rsidR="000D7F0F" w:rsidRPr="00D23216" w:rsidRDefault="00D01CAE" w:rsidP="00D23216">
      <w:pPr>
        <w:pStyle w:val="a4"/>
        <w:tabs>
          <w:tab w:val="left" w:pos="1595"/>
        </w:tabs>
        <w:ind w:left="1558" w:hangingChars="776" w:hanging="1558"/>
        <w:rPr>
          <w:rFonts w:eastAsia="宋体" w:cs="Arial"/>
          <w:lang w:eastAsia="zh-CN"/>
        </w:rPr>
      </w:pPr>
      <w:r w:rsidRPr="00D23216">
        <w:rPr>
          <w:rFonts w:cs="Arial"/>
        </w:rPr>
        <w:t>Title:</w:t>
      </w:r>
      <w:r w:rsidRPr="00D23216">
        <w:rPr>
          <w:rFonts w:eastAsia="宋体" w:cs="Arial" w:hint="eastAsia"/>
          <w:lang w:eastAsia="zh-CN"/>
        </w:rPr>
        <w:tab/>
      </w:r>
      <w:r w:rsidR="0002717D" w:rsidRPr="00D23216">
        <w:rPr>
          <w:rFonts w:eastAsia="宋体" w:cs="Arial" w:hint="eastAsia"/>
          <w:lang w:eastAsia="zh-CN"/>
        </w:rPr>
        <w:t xml:space="preserve"> </w:t>
      </w:r>
      <w:r w:rsidR="001D7CFB" w:rsidRPr="00D23216">
        <w:rPr>
          <w:rFonts w:eastAsia="宋体" w:cs="Arial"/>
          <w:lang w:eastAsia="zh-CN"/>
        </w:rPr>
        <w:t>Discussion on search space design supporting dynamic DCI size</w:t>
      </w:r>
    </w:p>
    <w:p w:rsidR="00367877" w:rsidRPr="00D23216" w:rsidRDefault="00367877" w:rsidP="00D01CAE">
      <w:pPr>
        <w:pStyle w:val="a4"/>
        <w:tabs>
          <w:tab w:val="left" w:pos="1595"/>
        </w:tabs>
        <w:rPr>
          <w:rFonts w:eastAsia="宋体" w:cs="Arial"/>
          <w:lang w:eastAsia="zh-CN"/>
        </w:rPr>
      </w:pPr>
      <w:r w:rsidRPr="00D23216">
        <w:rPr>
          <w:rFonts w:cs="Arial"/>
        </w:rPr>
        <w:t>Agenda Item:</w:t>
      </w:r>
      <w:r w:rsidRPr="00D23216">
        <w:rPr>
          <w:rFonts w:cs="Arial"/>
        </w:rPr>
        <w:tab/>
      </w:r>
      <w:r w:rsidR="001D7CFB" w:rsidRPr="00D23216">
        <w:rPr>
          <w:rFonts w:eastAsia="宋体" w:cs="Arial"/>
          <w:lang w:eastAsia="zh-CN"/>
        </w:rPr>
        <w:t>5.1.3.1.2.2</w:t>
      </w:r>
    </w:p>
    <w:p w:rsidR="00367877" w:rsidRPr="00D23216" w:rsidRDefault="00367877" w:rsidP="00D01CAE">
      <w:pPr>
        <w:pStyle w:val="a4"/>
        <w:tabs>
          <w:tab w:val="left" w:pos="1595"/>
        </w:tabs>
        <w:rPr>
          <w:rFonts w:eastAsia="宋体" w:cs="Arial"/>
          <w:sz w:val="24"/>
          <w:lang w:eastAsia="zh-CN"/>
        </w:rPr>
      </w:pPr>
      <w:r w:rsidRPr="00D23216">
        <w:rPr>
          <w:rFonts w:cs="Arial"/>
        </w:rPr>
        <w:t>Document for:</w:t>
      </w:r>
      <w:r w:rsidRPr="00D23216">
        <w:rPr>
          <w:rFonts w:cs="Arial"/>
        </w:rPr>
        <w:tab/>
        <w:t>Discussion</w:t>
      </w:r>
      <w:r w:rsidRPr="00D23216">
        <w:rPr>
          <w:rFonts w:eastAsia="宋体" w:cs="Arial"/>
          <w:lang w:eastAsia="zh-CN"/>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9C127F" w:rsidRPr="00D23216" w:rsidRDefault="002066A0" w:rsidP="001D7CFB">
      <w:pPr>
        <w:pStyle w:val="a0"/>
        <w:rPr>
          <w:rFonts w:eastAsia="宋体"/>
          <w:lang w:val="en-GB" w:eastAsia="zh-CN"/>
        </w:rPr>
      </w:pPr>
      <w:r>
        <w:rPr>
          <w:rFonts w:eastAsia="宋体"/>
          <w:lang w:val="en-GB" w:eastAsia="zh-CN"/>
        </w:rPr>
        <w:t>In</w:t>
      </w:r>
      <w:r w:rsidR="001D7CFB">
        <w:rPr>
          <w:rFonts w:eastAsia="宋体" w:hint="eastAsia"/>
          <w:lang w:val="en-GB" w:eastAsia="zh-CN"/>
        </w:rPr>
        <w:t xml:space="preserve"> RAN1#89 meeting, </w:t>
      </w:r>
      <w:r w:rsidR="001D7CFB">
        <w:rPr>
          <w:rFonts w:eastAsia="宋体"/>
          <w:lang w:val="en-GB" w:eastAsia="zh-CN"/>
        </w:rPr>
        <w:t>it is agreed i</w:t>
      </w:r>
      <w:r w:rsidR="001D7CFB" w:rsidRPr="001D7CFB">
        <w:rPr>
          <w:rFonts w:eastAsia="宋体"/>
          <w:lang w:val="en-GB" w:eastAsia="zh-CN"/>
        </w:rPr>
        <w:t>n frequency-domain, NR allows to schedule a PDSCH and PUSCH at least with CP-OFDM waveform with large resource allocation and small resour</w:t>
      </w:r>
      <w:r w:rsidR="001D7CFB">
        <w:rPr>
          <w:rFonts w:eastAsia="宋体"/>
          <w:lang w:val="en-GB" w:eastAsia="zh-CN"/>
        </w:rPr>
        <w:t>ce allocation in dynamic manner, e.</w:t>
      </w:r>
      <w:r w:rsidR="001D7CFB" w:rsidRPr="001D7CFB">
        <w:rPr>
          <w:rFonts w:eastAsia="宋体"/>
          <w:lang w:val="en-GB" w:eastAsia="zh-CN"/>
        </w:rPr>
        <w:t>g., scheduling a slot with full or almost full bandwidth and scheduling next slot with one or a few RBs.</w:t>
      </w:r>
      <w:r w:rsidR="001D7CFB">
        <w:rPr>
          <w:rFonts w:eastAsia="宋体"/>
          <w:lang w:val="en-GB" w:eastAsia="zh-CN"/>
        </w:rPr>
        <w:t xml:space="preserve"> This is very useful scenario to be considered for </w:t>
      </w:r>
      <w:r w:rsidR="00241BC3">
        <w:rPr>
          <w:rFonts w:eastAsia="宋体"/>
          <w:lang w:val="en-GB" w:eastAsia="zh-CN"/>
        </w:rPr>
        <w:t>sporadic</w:t>
      </w:r>
      <w:r w:rsidR="001D7CFB">
        <w:rPr>
          <w:rFonts w:eastAsia="宋体"/>
          <w:lang w:val="en-GB" w:eastAsia="zh-CN"/>
        </w:rPr>
        <w:t xml:space="preserve"> traffic. And in such scenario, dynamic DCI size is useful to save control overhead. Especially when </w:t>
      </w:r>
      <w:r w:rsidR="001D7CFB" w:rsidRPr="001D7CFB">
        <w:rPr>
          <w:rFonts w:eastAsia="宋体"/>
          <w:lang w:val="en-GB" w:eastAsia="zh-CN"/>
        </w:rPr>
        <w:t>scheduling next slot with one or a few RBs</w:t>
      </w:r>
      <w:r w:rsidR="001D7CFB">
        <w:rPr>
          <w:rFonts w:eastAsia="宋体"/>
          <w:lang w:val="en-GB" w:eastAsia="zh-CN"/>
        </w:rPr>
        <w:t>,</w:t>
      </w:r>
      <w:r w:rsidR="00265322">
        <w:rPr>
          <w:rFonts w:eastAsia="宋体"/>
          <w:lang w:val="en-GB" w:eastAsia="zh-CN"/>
        </w:rPr>
        <w:t xml:space="preserve"> the DCI size can be reduced due to less RA bits is needed. </w:t>
      </w:r>
      <w:r w:rsidR="00241BC3">
        <w:rPr>
          <w:rFonts w:eastAsia="宋体"/>
          <w:lang w:val="en-GB" w:eastAsia="zh-CN"/>
        </w:rPr>
        <w:t>This contribution address search space design in order to simplify such blind detection for dynamic and variable DCI size.</w:t>
      </w:r>
      <w:bookmarkStart w:id="2" w:name="_GoBack"/>
      <w:bookmarkEnd w:id="2"/>
    </w:p>
    <w:p w:rsidR="001D7CFB" w:rsidRDefault="00241BC3" w:rsidP="00E34AD4">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Use case of d</w:t>
      </w:r>
      <w:r w:rsidR="009D6046">
        <w:rPr>
          <w:rFonts w:ascii="Arial" w:eastAsia="宋体" w:hAnsi="Arial" w:cs="Times New Roman"/>
          <w:b w:val="0"/>
          <w:bCs w:val="0"/>
          <w:kern w:val="0"/>
          <w:sz w:val="36"/>
          <w:szCs w:val="20"/>
          <w:lang w:val="fr-FR" w:eastAsia="zh-CN"/>
        </w:rPr>
        <w:t>ynamic DCI size</w:t>
      </w:r>
    </w:p>
    <w:p w:rsidR="00241BC3" w:rsidRDefault="00241BC3" w:rsidP="00241BC3">
      <w:pPr>
        <w:pStyle w:val="a0"/>
        <w:rPr>
          <w:rFonts w:eastAsia="宋体"/>
          <w:lang w:val="fr-FR" w:eastAsia="zh-CN"/>
        </w:rPr>
      </w:pPr>
      <w:r>
        <w:rPr>
          <w:rFonts w:eastAsia="宋体" w:hint="eastAsia"/>
          <w:lang w:val="fr-FR" w:eastAsia="zh-CN"/>
        </w:rPr>
        <w:t xml:space="preserve">Several use cases shall be considered </w:t>
      </w:r>
      <w:r>
        <w:rPr>
          <w:rFonts w:eastAsia="宋体"/>
          <w:lang w:val="fr-FR" w:eastAsia="zh-CN"/>
        </w:rPr>
        <w:t>for dynamic DCI size as follows,</w:t>
      </w:r>
    </w:p>
    <w:p w:rsidR="00241BC3" w:rsidRPr="009A4409" w:rsidRDefault="00241BC3" w:rsidP="009A4409">
      <w:pPr>
        <w:pStyle w:val="a0"/>
        <w:numPr>
          <w:ilvl w:val="0"/>
          <w:numId w:val="42"/>
        </w:numPr>
        <w:rPr>
          <w:rFonts w:eastAsia="宋体"/>
          <w:u w:val="single"/>
          <w:lang w:val="fr-FR" w:eastAsia="zh-CN"/>
        </w:rPr>
      </w:pPr>
      <w:r w:rsidRPr="009A4409">
        <w:rPr>
          <w:rFonts w:eastAsia="宋体"/>
          <w:u w:val="single"/>
          <w:lang w:val="fr-FR" w:eastAsia="zh-CN"/>
        </w:rPr>
        <w:t>Supporting of multiple DCI type</w:t>
      </w:r>
      <w:r w:rsidR="009A4409" w:rsidRPr="009A4409">
        <w:rPr>
          <w:rFonts w:eastAsia="宋体"/>
          <w:u w:val="single"/>
          <w:lang w:val="fr-FR" w:eastAsia="zh-CN"/>
        </w:rPr>
        <w:t xml:space="preserve"> with different size</w:t>
      </w:r>
    </w:p>
    <w:p w:rsidR="009A4409" w:rsidRDefault="009A4409" w:rsidP="00241BC3">
      <w:pPr>
        <w:pStyle w:val="a0"/>
        <w:rPr>
          <w:rFonts w:eastAsia="宋体"/>
          <w:lang w:val="fr-FR" w:eastAsia="zh-CN"/>
        </w:rPr>
      </w:pPr>
      <w:r>
        <w:rPr>
          <w:rFonts w:eastAsia="宋体" w:hint="eastAsia"/>
          <w:lang w:val="fr-FR" w:eastAsia="zh-CN"/>
        </w:rPr>
        <w:t xml:space="preserve">This is very similar to LTE mechanism. </w:t>
      </w:r>
      <w:r>
        <w:rPr>
          <w:rFonts w:eastAsia="宋体"/>
          <w:lang w:val="fr-FR" w:eastAsia="zh-CN"/>
        </w:rPr>
        <w:t>Besides downlink grant, uplink grant, power control, SPS activation/deactivation and etc, NR</w:t>
      </w:r>
      <w:r>
        <w:rPr>
          <w:rFonts w:eastAsia="宋体" w:hint="eastAsia"/>
          <w:lang w:val="fr-FR" w:eastAsia="zh-CN"/>
        </w:rPr>
        <w:t xml:space="preserve"> </w:t>
      </w:r>
      <w:r>
        <w:rPr>
          <w:rFonts w:eastAsia="宋体"/>
          <w:lang w:val="fr-FR" w:eastAsia="zh-CN"/>
        </w:rPr>
        <w:t xml:space="preserve">may introduce more DCI type, e.g., </w:t>
      </w:r>
      <w:r w:rsidR="00E85F28">
        <w:rPr>
          <w:rFonts w:eastAsia="宋体"/>
          <w:lang w:val="fr-FR" w:eastAsia="zh-CN"/>
        </w:rPr>
        <w:t>group common PDCCH, preemption indication, reconfiguration DCI</w:t>
      </w:r>
      <w:r w:rsidR="009D6046">
        <w:rPr>
          <w:rFonts w:eastAsia="宋体"/>
          <w:lang w:val="fr-FR" w:eastAsia="zh-CN"/>
        </w:rPr>
        <w:t>, URLLC scheduling</w:t>
      </w:r>
      <w:r w:rsidR="00E85F28">
        <w:rPr>
          <w:rFonts w:eastAsia="宋体"/>
          <w:lang w:val="fr-FR" w:eastAsia="zh-CN"/>
        </w:rPr>
        <w:t xml:space="preserve"> and etc. </w:t>
      </w:r>
    </w:p>
    <w:p w:rsidR="00E85F28" w:rsidRDefault="00E85F28" w:rsidP="00241BC3">
      <w:pPr>
        <w:pStyle w:val="a0"/>
        <w:rPr>
          <w:rFonts w:eastAsia="宋体"/>
          <w:lang w:val="fr-FR" w:eastAsia="zh-CN"/>
        </w:rPr>
      </w:pPr>
      <w:r>
        <w:rPr>
          <w:rFonts w:eastAsia="宋体"/>
          <w:lang w:val="fr-FR" w:eastAsia="zh-CN"/>
        </w:rPr>
        <w:t>It is expected various information size for DCI Types. Even padding is applied by aggregating DCIs with more or less the same infomation size, by introducing more DCI types in NR, it is expected the number of possible DCI size for UE blind decoding may be more than LTE.</w:t>
      </w:r>
    </w:p>
    <w:p w:rsidR="00241BC3" w:rsidRPr="009D6046" w:rsidRDefault="00241BC3" w:rsidP="009A4409">
      <w:pPr>
        <w:pStyle w:val="a0"/>
        <w:numPr>
          <w:ilvl w:val="0"/>
          <w:numId w:val="42"/>
        </w:numPr>
        <w:rPr>
          <w:rFonts w:eastAsia="宋体"/>
          <w:u w:val="single"/>
          <w:lang w:val="en-GB" w:eastAsia="zh-CN"/>
        </w:rPr>
      </w:pPr>
      <w:r w:rsidRPr="009D6046">
        <w:rPr>
          <w:rFonts w:eastAsia="宋体"/>
          <w:u w:val="single"/>
          <w:lang w:val="fr-FR" w:eastAsia="zh-CN"/>
        </w:rPr>
        <w:t>F</w:t>
      </w:r>
      <w:r w:rsidRPr="009D6046">
        <w:rPr>
          <w:rFonts w:eastAsia="宋体" w:hint="eastAsia"/>
          <w:u w:val="single"/>
          <w:lang w:val="fr-FR" w:eastAsia="zh-CN"/>
        </w:rPr>
        <w:t xml:space="preserve">lexible </w:t>
      </w:r>
      <w:r w:rsidRPr="009D6046">
        <w:rPr>
          <w:rFonts w:eastAsia="宋体"/>
          <w:u w:val="single"/>
          <w:lang w:val="en-GB" w:eastAsia="zh-CN"/>
        </w:rPr>
        <w:t>resource allocation</w:t>
      </w:r>
    </w:p>
    <w:p w:rsidR="00E85F28" w:rsidRDefault="00E85F28" w:rsidP="00E85F28">
      <w:pPr>
        <w:pStyle w:val="a0"/>
        <w:rPr>
          <w:rFonts w:eastAsia="宋体"/>
          <w:lang w:val="en-GB" w:eastAsia="zh-CN"/>
        </w:rPr>
      </w:pPr>
      <w:r>
        <w:rPr>
          <w:rFonts w:eastAsia="宋体"/>
          <w:lang w:val="en-GB" w:eastAsia="zh-CN"/>
        </w:rPr>
        <w:t>This is considering the traffic fluctuation, e.g., scheduling</w:t>
      </w:r>
      <w:r w:rsidRPr="001D7CFB">
        <w:rPr>
          <w:rFonts w:eastAsia="宋体"/>
          <w:lang w:val="en-GB" w:eastAsia="zh-CN"/>
        </w:rPr>
        <w:t xml:space="preserve"> a PDSCH and PUSCH at least with CP-OFDM waveform with large resource allocation and small resour</w:t>
      </w:r>
      <w:r>
        <w:rPr>
          <w:rFonts w:eastAsia="宋体"/>
          <w:lang w:val="en-GB" w:eastAsia="zh-CN"/>
        </w:rPr>
        <w:t>ce allocation in dynamic manner, e.</w:t>
      </w:r>
      <w:r w:rsidRPr="001D7CFB">
        <w:rPr>
          <w:rFonts w:eastAsia="宋体"/>
          <w:lang w:val="en-GB" w:eastAsia="zh-CN"/>
        </w:rPr>
        <w:t>g., scheduling a slot with full or almost full bandwidth and scheduling next slot with one or a few RBs.</w:t>
      </w:r>
    </w:p>
    <w:p w:rsidR="00E85F28" w:rsidRDefault="00E85F28" w:rsidP="00E85F28">
      <w:pPr>
        <w:pStyle w:val="a0"/>
        <w:rPr>
          <w:rFonts w:eastAsia="宋体"/>
          <w:lang w:val="en-GB" w:eastAsia="zh-CN"/>
        </w:rPr>
      </w:pPr>
      <w:r>
        <w:rPr>
          <w:rFonts w:eastAsia="宋体"/>
          <w:lang w:val="en-GB" w:eastAsia="zh-CN"/>
        </w:rPr>
        <w:t xml:space="preserve">Therefore, if </w:t>
      </w:r>
      <w:r w:rsidR="00DE7479">
        <w:rPr>
          <w:rFonts w:eastAsia="宋体"/>
          <w:lang w:val="en-GB" w:eastAsia="zh-CN"/>
        </w:rPr>
        <w:t xml:space="preserve">the number of </w:t>
      </w:r>
      <w:r>
        <w:rPr>
          <w:rFonts w:eastAsia="宋体"/>
          <w:lang w:val="en-GB" w:eastAsia="zh-CN"/>
        </w:rPr>
        <w:t xml:space="preserve">RA bit for </w:t>
      </w:r>
      <w:r w:rsidRPr="001D7CFB">
        <w:rPr>
          <w:rFonts w:eastAsia="宋体"/>
          <w:lang w:val="en-GB" w:eastAsia="zh-CN"/>
        </w:rPr>
        <w:t>large resource allocation</w:t>
      </w:r>
      <w:r>
        <w:rPr>
          <w:rFonts w:eastAsia="宋体"/>
          <w:lang w:val="en-GB" w:eastAsia="zh-CN"/>
        </w:rPr>
        <w:t xml:space="preserve"> and </w:t>
      </w:r>
      <w:r w:rsidRPr="001D7CFB">
        <w:rPr>
          <w:rFonts w:eastAsia="宋体"/>
          <w:lang w:val="en-GB" w:eastAsia="zh-CN"/>
        </w:rPr>
        <w:t>small resour</w:t>
      </w:r>
      <w:r>
        <w:rPr>
          <w:rFonts w:eastAsia="宋体"/>
          <w:lang w:val="en-GB" w:eastAsia="zh-CN"/>
        </w:rPr>
        <w:t>ce allocation</w:t>
      </w:r>
      <w:r w:rsidR="00DE7479">
        <w:rPr>
          <w:rFonts w:eastAsia="宋体"/>
          <w:lang w:val="en-GB" w:eastAsia="zh-CN"/>
        </w:rPr>
        <w:t xml:space="preserve"> are different, reducing the number of RA bit can be considered. This is also discussed in </w:t>
      </w:r>
      <w:r w:rsidR="00DE7479">
        <w:rPr>
          <w:rFonts w:eastAsia="宋体"/>
          <w:lang w:val="en-GB" w:eastAsia="zh-CN"/>
        </w:rPr>
        <w:fldChar w:fldCharType="begin"/>
      </w:r>
      <w:r w:rsidR="00DE7479">
        <w:rPr>
          <w:rFonts w:eastAsia="宋体"/>
          <w:lang w:val="en-GB" w:eastAsia="zh-CN"/>
        </w:rPr>
        <w:instrText xml:space="preserve"> REF _Ref485425128 \r \h </w:instrText>
      </w:r>
      <w:r w:rsidR="00DE7479">
        <w:rPr>
          <w:rFonts w:eastAsia="宋体"/>
          <w:lang w:val="en-GB" w:eastAsia="zh-CN"/>
        </w:rPr>
      </w:r>
      <w:r w:rsidR="00DE7479">
        <w:rPr>
          <w:rFonts w:eastAsia="宋体"/>
          <w:lang w:val="en-GB" w:eastAsia="zh-CN"/>
        </w:rPr>
        <w:fldChar w:fldCharType="separate"/>
      </w:r>
      <w:r w:rsidR="00DE7479">
        <w:rPr>
          <w:rFonts w:eastAsia="宋体"/>
          <w:lang w:val="en-GB" w:eastAsia="zh-CN"/>
        </w:rPr>
        <w:t>[1]</w:t>
      </w:r>
      <w:r w:rsidR="00DE7479">
        <w:rPr>
          <w:rFonts w:eastAsia="宋体"/>
          <w:lang w:val="en-GB" w:eastAsia="zh-CN"/>
        </w:rPr>
        <w:fldChar w:fldCharType="end"/>
      </w:r>
      <w:r w:rsidR="00DE7479">
        <w:rPr>
          <w:rFonts w:eastAsia="宋体"/>
          <w:lang w:val="en-GB" w:eastAsia="zh-CN"/>
        </w:rPr>
        <w:t xml:space="preserve"> by </w:t>
      </w:r>
      <w:r w:rsidR="000A6B31">
        <w:rPr>
          <w:rFonts w:eastAsia="宋体"/>
          <w:lang w:val="en-GB" w:eastAsia="zh-CN"/>
        </w:rPr>
        <w:t xml:space="preserve">adopting </w:t>
      </w:r>
      <w:r w:rsidR="00DE7479">
        <w:rPr>
          <w:rFonts w:eastAsia="宋体"/>
          <w:lang w:val="en-GB" w:eastAsia="zh-CN"/>
        </w:rPr>
        <w:t xml:space="preserve">e.g., dynamic RBG size, </w:t>
      </w:r>
      <w:r w:rsidR="00DE7479">
        <w:rPr>
          <w:rFonts w:eastAsia="宋体"/>
          <w:lang w:eastAsia="zh-CN"/>
        </w:rPr>
        <w:t xml:space="preserve">simple universal compression algorithm applied to RA bits, e.g. </w:t>
      </w:r>
      <w:r w:rsidR="00DE7479" w:rsidRPr="002C6DC6">
        <w:rPr>
          <w:rFonts w:eastAsia="宋体"/>
          <w:lang w:eastAsia="zh-CN"/>
        </w:rPr>
        <w:t>Huffman-Codin</w:t>
      </w:r>
      <w:r w:rsidR="00DE7479">
        <w:rPr>
          <w:rFonts w:eastAsia="宋体"/>
          <w:lang w:eastAsia="zh-CN"/>
        </w:rPr>
        <w:t xml:space="preserve">g, </w:t>
      </w:r>
      <w:r w:rsidR="00DE7479" w:rsidRPr="002C6DC6">
        <w:rPr>
          <w:rFonts w:eastAsia="宋体"/>
          <w:lang w:eastAsia="zh-CN"/>
        </w:rPr>
        <w:t>LZ77</w:t>
      </w:r>
      <w:r w:rsidR="00DE7479">
        <w:rPr>
          <w:rFonts w:eastAsia="宋体"/>
          <w:lang w:eastAsia="zh-CN"/>
        </w:rPr>
        <w:t xml:space="preserve"> algorithm. </w:t>
      </w:r>
    </w:p>
    <w:p w:rsidR="000001A7" w:rsidRDefault="000001A7" w:rsidP="000001A7">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Search space</w:t>
      </w:r>
      <w:r w:rsidR="00D36908">
        <w:rPr>
          <w:rFonts w:ascii="Arial" w:eastAsia="宋体" w:hAnsi="Arial" w:cs="Times New Roman"/>
          <w:b w:val="0"/>
          <w:bCs w:val="0"/>
          <w:kern w:val="0"/>
          <w:sz w:val="36"/>
          <w:szCs w:val="20"/>
          <w:lang w:val="fr-FR" w:eastAsia="zh-CN"/>
        </w:rPr>
        <w:t xml:space="preserve"> for dynamic DCI size</w:t>
      </w:r>
    </w:p>
    <w:p w:rsidR="00E85F28" w:rsidRDefault="000001A7" w:rsidP="00241BC3">
      <w:pPr>
        <w:pStyle w:val="a0"/>
        <w:rPr>
          <w:rFonts w:eastAsia="宋体"/>
          <w:lang w:val="fr-FR" w:eastAsia="zh-CN"/>
        </w:rPr>
      </w:pPr>
      <w:r>
        <w:rPr>
          <w:rFonts w:eastAsia="宋体"/>
          <w:lang w:val="fr-FR" w:eastAsia="zh-CN"/>
        </w:rPr>
        <w:t>T</w:t>
      </w:r>
      <w:r>
        <w:rPr>
          <w:rFonts w:eastAsia="宋体" w:hint="eastAsia"/>
          <w:lang w:val="fr-FR" w:eastAsia="zh-CN"/>
        </w:rPr>
        <w:t xml:space="preserve">he </w:t>
      </w:r>
      <w:r>
        <w:rPr>
          <w:rFonts w:eastAsia="宋体"/>
          <w:lang w:val="fr-FR" w:eastAsia="zh-CN"/>
        </w:rPr>
        <w:t>contrdiction is that NR design asks for more number of DCI size but the number of PDCCH blind decoding shall not be increased a lot.</w:t>
      </w:r>
    </w:p>
    <w:p w:rsidR="000001A7" w:rsidRDefault="000001A7" w:rsidP="00241BC3">
      <w:pPr>
        <w:pStyle w:val="a0"/>
        <w:rPr>
          <w:rFonts w:eastAsia="宋体"/>
          <w:lang w:val="fr-FR" w:eastAsia="zh-CN"/>
        </w:rPr>
      </w:pPr>
      <w:r>
        <w:rPr>
          <w:rFonts w:eastAsia="宋体" w:hint="eastAsia"/>
          <w:lang w:val="fr-FR" w:eastAsia="zh-CN"/>
        </w:rPr>
        <w:t xml:space="preserve">We consider the following </w:t>
      </w:r>
      <w:r>
        <w:rPr>
          <w:rFonts w:eastAsia="宋体"/>
          <w:lang w:val="fr-FR" w:eastAsia="zh-CN"/>
        </w:rPr>
        <w:t>approaches to address this problem.</w:t>
      </w:r>
    </w:p>
    <w:p w:rsidR="000001A7" w:rsidRPr="00145483" w:rsidRDefault="00145483" w:rsidP="00145483">
      <w:pPr>
        <w:pStyle w:val="a0"/>
        <w:numPr>
          <w:ilvl w:val="0"/>
          <w:numId w:val="42"/>
        </w:numPr>
        <w:rPr>
          <w:rFonts w:eastAsia="宋体"/>
          <w:u w:val="single"/>
          <w:lang w:val="en-GB" w:eastAsia="zh-CN"/>
        </w:rPr>
      </w:pPr>
      <w:r w:rsidRPr="00145483">
        <w:rPr>
          <w:rFonts w:eastAsia="宋体"/>
          <w:u w:val="single"/>
          <w:lang w:val="en-GB" w:eastAsia="zh-CN"/>
        </w:rPr>
        <w:t xml:space="preserve">The number of PDCCH blind decoding differs from multiple DCI size </w:t>
      </w:r>
    </w:p>
    <w:p w:rsidR="00145483" w:rsidRDefault="00145483" w:rsidP="00241BC3">
      <w:pPr>
        <w:pStyle w:val="a0"/>
        <w:rPr>
          <w:rFonts w:eastAsia="宋体"/>
          <w:lang w:val="fr-FR" w:eastAsia="zh-CN"/>
        </w:rPr>
      </w:pPr>
      <w:r>
        <w:rPr>
          <w:rFonts w:eastAsia="宋体"/>
          <w:lang w:val="fr-FR" w:eastAsia="zh-CN"/>
        </w:rPr>
        <w:t>S</w:t>
      </w:r>
      <w:r>
        <w:rPr>
          <w:rFonts w:eastAsia="宋体" w:hint="eastAsia"/>
          <w:lang w:val="fr-FR" w:eastAsia="zh-CN"/>
        </w:rPr>
        <w:t xml:space="preserve">ome of the DCI size may not </w:t>
      </w:r>
      <w:r>
        <w:rPr>
          <w:rFonts w:eastAsia="宋体"/>
          <w:lang w:val="fr-FR" w:eastAsia="zh-CN"/>
        </w:rPr>
        <w:t xml:space="preserve">be used quite often, and some of the DCI size may be used quite often. Allocating more </w:t>
      </w:r>
      <w:r w:rsidRPr="00145483">
        <w:rPr>
          <w:rFonts w:eastAsia="宋体"/>
          <w:lang w:val="fr-FR" w:eastAsia="zh-CN"/>
        </w:rPr>
        <w:t>number of PDCCH blind decoding</w:t>
      </w:r>
      <w:r>
        <w:rPr>
          <w:rFonts w:eastAsia="宋体"/>
          <w:lang w:val="fr-FR" w:eastAsia="zh-CN"/>
        </w:rPr>
        <w:t xml:space="preserve"> to ‘often’ DCI seems to be an effective approach from UE power saving perspective. </w:t>
      </w:r>
    </w:p>
    <w:p w:rsidR="00145483" w:rsidRDefault="00145483" w:rsidP="00241BC3">
      <w:pPr>
        <w:pStyle w:val="a0"/>
        <w:rPr>
          <w:rFonts w:eastAsia="宋体"/>
          <w:lang w:val="fr-FR" w:eastAsia="zh-CN"/>
        </w:rPr>
      </w:pPr>
      <w:r>
        <w:rPr>
          <w:rFonts w:eastAsia="宋体" w:hint="eastAsia"/>
          <w:lang w:val="fr-FR" w:eastAsia="zh-CN"/>
        </w:rPr>
        <w:t xml:space="preserve">Furthermore, the </w:t>
      </w:r>
      <w:r>
        <w:rPr>
          <w:rFonts w:eastAsia="宋体"/>
          <w:lang w:val="fr-FR" w:eastAsia="zh-CN"/>
        </w:rPr>
        <w:t xml:space="preserve">required </w:t>
      </w:r>
      <w:r>
        <w:rPr>
          <w:rFonts w:eastAsia="宋体" w:hint="eastAsia"/>
          <w:lang w:val="fr-FR" w:eastAsia="zh-CN"/>
        </w:rPr>
        <w:t xml:space="preserve">blocking probability for different DCIs </w:t>
      </w:r>
      <w:r>
        <w:rPr>
          <w:rFonts w:eastAsia="宋体"/>
          <w:lang w:val="fr-FR" w:eastAsia="zh-CN"/>
        </w:rPr>
        <w:t xml:space="preserve">may also be differnet. For example, missing one  power control DCI seems to be less important than missing one downlink grant DCI. </w:t>
      </w:r>
      <w:r w:rsidR="00DD5A47">
        <w:rPr>
          <w:rFonts w:eastAsia="宋体"/>
          <w:lang w:val="fr-FR" w:eastAsia="zh-CN"/>
        </w:rPr>
        <w:t>This can also be solved by considering more number of blind decoding for downlink grant DCI than power control DCI (if DCI size for downlink grant DCI than power control DCI are different).</w:t>
      </w:r>
    </w:p>
    <w:p w:rsidR="00C85E70" w:rsidRPr="00C85E70" w:rsidRDefault="00C85E70" w:rsidP="00C85E70">
      <w:pPr>
        <w:pStyle w:val="a0"/>
        <w:numPr>
          <w:ilvl w:val="0"/>
          <w:numId w:val="42"/>
        </w:numPr>
        <w:rPr>
          <w:rFonts w:eastAsia="宋体"/>
          <w:u w:val="single"/>
          <w:lang w:val="en-GB" w:eastAsia="zh-CN"/>
        </w:rPr>
      </w:pPr>
      <w:r w:rsidRPr="00C85E70">
        <w:rPr>
          <w:rFonts w:eastAsia="宋体"/>
          <w:u w:val="single"/>
          <w:lang w:val="en-GB" w:eastAsia="zh-CN"/>
        </w:rPr>
        <w:t>Performance related parameters can be different from DCI size</w:t>
      </w:r>
    </w:p>
    <w:p w:rsidR="005D7132" w:rsidRDefault="005D7132" w:rsidP="00241BC3">
      <w:pPr>
        <w:pStyle w:val="a0"/>
        <w:rPr>
          <w:rFonts w:eastAsia="宋体"/>
          <w:lang w:val="fr-FR" w:eastAsia="zh-CN"/>
        </w:rPr>
      </w:pPr>
      <w:r>
        <w:rPr>
          <w:rFonts w:eastAsia="宋体" w:hint="eastAsia"/>
          <w:lang w:val="fr-FR" w:eastAsia="zh-CN"/>
        </w:rPr>
        <w:lastRenderedPageBreak/>
        <w:t xml:space="preserve">Considering the performance for </w:t>
      </w:r>
      <w:r>
        <w:rPr>
          <w:rFonts w:eastAsia="宋体"/>
          <w:lang w:val="fr-FR" w:eastAsia="zh-CN"/>
        </w:rPr>
        <w:t>each</w:t>
      </w:r>
      <w:r>
        <w:rPr>
          <w:rFonts w:eastAsia="宋体" w:hint="eastAsia"/>
          <w:lang w:val="fr-FR" w:eastAsia="zh-CN"/>
        </w:rPr>
        <w:t xml:space="preserve"> DCI size may differnet, it is natural to adopt differnet</w:t>
      </w:r>
      <w:r>
        <w:rPr>
          <w:rFonts w:eastAsia="宋体"/>
          <w:lang w:val="fr-FR" w:eastAsia="zh-CN"/>
        </w:rPr>
        <w:t xml:space="preserve"> p</w:t>
      </w:r>
      <w:r w:rsidRPr="005D7132">
        <w:rPr>
          <w:rFonts w:eastAsia="宋体"/>
          <w:lang w:val="fr-FR" w:eastAsia="zh-CN"/>
        </w:rPr>
        <w:t>erformance related parameters</w:t>
      </w:r>
      <w:r>
        <w:rPr>
          <w:rFonts w:eastAsia="宋体"/>
          <w:lang w:val="fr-FR" w:eastAsia="zh-CN"/>
        </w:rPr>
        <w:t xml:space="preserve"> within a search space. For example, </w:t>
      </w:r>
    </w:p>
    <w:p w:rsidR="007E0662" w:rsidRDefault="007E0662" w:rsidP="007E0662">
      <w:pPr>
        <w:pStyle w:val="a0"/>
        <w:numPr>
          <w:ilvl w:val="1"/>
          <w:numId w:val="42"/>
        </w:numPr>
        <w:rPr>
          <w:rFonts w:eastAsia="宋体"/>
          <w:lang w:val="fr-FR" w:eastAsia="zh-CN"/>
        </w:rPr>
      </w:pPr>
      <w:r>
        <w:rPr>
          <w:rFonts w:eastAsia="宋体"/>
          <w:lang w:val="fr-FR" w:eastAsia="zh-CN"/>
        </w:rPr>
        <w:t>The aggregation level(s) for a DCI size can be different from another DCI size. This can be realized by different aggregation level(s) for each search space within a CORESET, or different aggregation level(s) for different CORESET.</w:t>
      </w:r>
    </w:p>
    <w:p w:rsidR="005D7132" w:rsidRDefault="005D7132" w:rsidP="005D7132">
      <w:pPr>
        <w:pStyle w:val="a0"/>
        <w:numPr>
          <w:ilvl w:val="1"/>
          <w:numId w:val="42"/>
        </w:numPr>
        <w:rPr>
          <w:rFonts w:eastAsia="宋体"/>
          <w:lang w:val="fr-FR" w:eastAsia="zh-CN"/>
        </w:rPr>
      </w:pPr>
      <w:r>
        <w:rPr>
          <w:rFonts w:eastAsia="宋体"/>
          <w:lang w:val="fr-FR" w:eastAsia="zh-CN"/>
        </w:rPr>
        <w:t>The bundling size for each sear</w:t>
      </w:r>
      <w:r w:rsidR="003904A3">
        <w:rPr>
          <w:rFonts w:eastAsia="宋体"/>
          <w:lang w:val="fr-FR" w:eastAsia="zh-CN"/>
        </w:rPr>
        <w:t>ch space can also be different since the optimal bundling size for different aggregation level are different</w:t>
      </w:r>
      <w:r w:rsidR="00001594">
        <w:rPr>
          <w:rFonts w:eastAsia="宋体"/>
          <w:lang w:val="fr-FR" w:eastAsia="zh-CN"/>
        </w:rPr>
        <w:t xml:space="preserve"> </w:t>
      </w:r>
      <w:r w:rsidR="00001594">
        <w:rPr>
          <w:rFonts w:eastAsia="宋体"/>
          <w:lang w:val="fr-FR" w:eastAsia="zh-CN"/>
        </w:rPr>
        <w:fldChar w:fldCharType="begin"/>
      </w:r>
      <w:r w:rsidR="00001594">
        <w:rPr>
          <w:rFonts w:eastAsia="宋体"/>
          <w:lang w:val="fr-FR" w:eastAsia="zh-CN"/>
        </w:rPr>
        <w:instrText xml:space="preserve"> REF _Ref485428167 \r \h </w:instrText>
      </w:r>
      <w:r w:rsidR="00001594">
        <w:rPr>
          <w:rFonts w:eastAsia="宋体"/>
          <w:lang w:val="fr-FR" w:eastAsia="zh-CN"/>
        </w:rPr>
      </w:r>
      <w:r w:rsidR="00001594">
        <w:rPr>
          <w:rFonts w:eastAsia="宋体"/>
          <w:lang w:val="fr-FR" w:eastAsia="zh-CN"/>
        </w:rPr>
        <w:fldChar w:fldCharType="separate"/>
      </w:r>
      <w:r w:rsidR="00001594">
        <w:rPr>
          <w:rFonts w:eastAsia="宋体"/>
          <w:lang w:val="fr-FR" w:eastAsia="zh-CN"/>
        </w:rPr>
        <w:t>[2]</w:t>
      </w:r>
      <w:r w:rsidR="00001594">
        <w:rPr>
          <w:rFonts w:eastAsia="宋体"/>
          <w:lang w:val="fr-FR" w:eastAsia="zh-CN"/>
        </w:rPr>
        <w:fldChar w:fldCharType="end"/>
      </w:r>
      <w:r w:rsidR="003904A3">
        <w:rPr>
          <w:rFonts w:eastAsia="宋体"/>
          <w:lang w:val="fr-FR" w:eastAsia="zh-CN"/>
        </w:rPr>
        <w:t>.</w:t>
      </w:r>
    </w:p>
    <w:p w:rsidR="00277341" w:rsidRPr="00277341" w:rsidRDefault="00277341" w:rsidP="00277341">
      <w:pPr>
        <w:pStyle w:val="a0"/>
        <w:numPr>
          <w:ilvl w:val="0"/>
          <w:numId w:val="42"/>
        </w:numPr>
        <w:rPr>
          <w:rFonts w:eastAsia="宋体"/>
          <w:u w:val="single"/>
          <w:lang w:val="en-GB" w:eastAsia="zh-CN"/>
        </w:rPr>
      </w:pPr>
      <w:r>
        <w:rPr>
          <w:rFonts w:eastAsia="宋体"/>
          <w:u w:val="single"/>
          <w:lang w:val="en-GB" w:eastAsia="zh-CN"/>
        </w:rPr>
        <w:t>E</w:t>
      </w:r>
      <w:r w:rsidRPr="00277341">
        <w:rPr>
          <w:rFonts w:eastAsia="宋体"/>
          <w:u w:val="single"/>
          <w:lang w:val="en-GB" w:eastAsia="zh-CN"/>
        </w:rPr>
        <w:t xml:space="preserve">xplicit or implicit </w:t>
      </w:r>
      <w:r w:rsidRPr="00277341">
        <w:rPr>
          <w:rFonts w:eastAsia="宋体" w:hint="eastAsia"/>
          <w:u w:val="single"/>
          <w:lang w:val="en-GB" w:eastAsia="zh-CN"/>
        </w:rPr>
        <w:t xml:space="preserve">DCI size indication </w:t>
      </w:r>
    </w:p>
    <w:p w:rsidR="00001594" w:rsidRDefault="00277341" w:rsidP="00241BC3">
      <w:pPr>
        <w:pStyle w:val="a0"/>
        <w:rPr>
          <w:rFonts w:eastAsia="宋体"/>
          <w:lang w:val="fr-FR" w:eastAsia="zh-CN"/>
        </w:rPr>
      </w:pPr>
      <w:r>
        <w:rPr>
          <w:rFonts w:eastAsia="宋体"/>
          <w:lang w:val="fr-FR" w:eastAsia="zh-CN"/>
        </w:rPr>
        <w:t xml:space="preserve">Some of the explicit or implicit DCI size indication before performing blind decoding can also be considered. For example, </w:t>
      </w:r>
    </w:p>
    <w:p w:rsidR="00001594" w:rsidRDefault="00001594" w:rsidP="00001594">
      <w:pPr>
        <w:pStyle w:val="a0"/>
        <w:numPr>
          <w:ilvl w:val="1"/>
          <w:numId w:val="42"/>
        </w:numPr>
        <w:rPr>
          <w:rFonts w:eastAsia="宋体"/>
          <w:lang w:val="fr-FR" w:eastAsia="zh-CN"/>
        </w:rPr>
      </w:pPr>
      <w:r>
        <w:rPr>
          <w:rFonts w:eastAsia="宋体"/>
          <w:lang w:val="fr-FR" w:eastAsia="zh-CN"/>
        </w:rPr>
        <w:t>E</w:t>
      </w:r>
      <w:r w:rsidR="00277341">
        <w:rPr>
          <w:rFonts w:eastAsia="宋体"/>
          <w:lang w:val="fr-FR" w:eastAsia="zh-CN"/>
        </w:rPr>
        <w:t xml:space="preserve">ach CORESET is linked to particular DCI size(s), </w:t>
      </w:r>
      <w:r>
        <w:rPr>
          <w:rFonts w:eastAsia="宋体"/>
          <w:lang w:val="fr-FR" w:eastAsia="zh-CN"/>
        </w:rPr>
        <w:t xml:space="preserve">or </w:t>
      </w:r>
    </w:p>
    <w:p w:rsidR="00277341" w:rsidRDefault="00277341" w:rsidP="00001594">
      <w:pPr>
        <w:pStyle w:val="a0"/>
        <w:numPr>
          <w:ilvl w:val="1"/>
          <w:numId w:val="42"/>
        </w:numPr>
        <w:rPr>
          <w:rFonts w:eastAsia="宋体"/>
          <w:lang w:val="fr-FR" w:eastAsia="zh-CN"/>
        </w:rPr>
      </w:pPr>
      <w:r>
        <w:rPr>
          <w:rFonts w:eastAsia="宋体"/>
          <w:lang w:val="fr-FR" w:eastAsia="zh-CN"/>
        </w:rPr>
        <w:t>DCI size information are carried in the DMRS of that CORESET</w:t>
      </w:r>
      <w:r w:rsidR="002A1009">
        <w:rPr>
          <w:rFonts w:eastAsia="宋体"/>
          <w:lang w:val="fr-FR" w:eastAsia="zh-CN"/>
        </w:rPr>
        <w:t>.</w:t>
      </w:r>
    </w:p>
    <w:p w:rsidR="009A5810" w:rsidRPr="00D36908" w:rsidRDefault="00845037" w:rsidP="00D36908">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D36908">
        <w:rPr>
          <w:rFonts w:ascii="Arial" w:eastAsia="宋体" w:hAnsi="Arial" w:cs="Times New Roman" w:hint="eastAsia"/>
          <w:b w:val="0"/>
          <w:bCs w:val="0"/>
          <w:kern w:val="0"/>
          <w:sz w:val="36"/>
          <w:szCs w:val="20"/>
          <w:lang w:val="fr-FR" w:eastAsia="zh-CN"/>
        </w:rPr>
        <w:t>Conclusion</w:t>
      </w:r>
    </w:p>
    <w:p w:rsidR="008B72F1" w:rsidRDefault="008B72F1" w:rsidP="00F34999">
      <w:pPr>
        <w:spacing w:after="120"/>
        <w:jc w:val="both"/>
        <w:rPr>
          <w:rFonts w:ascii="Times" w:eastAsia="宋体" w:hAnsi="Times"/>
          <w:sz w:val="20"/>
          <w:lang w:val="fr-FR" w:eastAsia="zh-CN"/>
        </w:rPr>
      </w:pPr>
      <w:r w:rsidRPr="008B72F1">
        <w:rPr>
          <w:rFonts w:ascii="Times" w:eastAsia="宋体" w:hAnsi="Times"/>
          <w:sz w:val="20"/>
          <w:lang w:val="fr-FR" w:eastAsia="zh-CN"/>
        </w:rPr>
        <w:t>This contribution</w:t>
      </w:r>
      <w:r w:rsidR="00164122">
        <w:rPr>
          <w:rFonts w:ascii="Times" w:eastAsia="宋体" w:hAnsi="Times"/>
          <w:sz w:val="20"/>
          <w:lang w:val="fr-FR" w:eastAsia="zh-CN"/>
        </w:rPr>
        <w:t xml:space="preserve"> proposes the followings,</w:t>
      </w:r>
    </w:p>
    <w:p w:rsidR="00164122" w:rsidRDefault="00D36908" w:rsidP="00164122">
      <w:pPr>
        <w:pStyle w:val="a0"/>
        <w:rPr>
          <w:rFonts w:eastAsia="宋体"/>
          <w:b/>
          <w:lang w:val="en-GB" w:eastAsia="zh-CN"/>
        </w:rPr>
      </w:pPr>
      <w:r>
        <w:rPr>
          <w:rFonts w:eastAsia="宋体" w:hint="eastAsia"/>
          <w:b/>
          <w:lang w:val="en-GB" w:eastAsia="zh-CN"/>
        </w:rPr>
        <w:t>Proposal</w:t>
      </w:r>
      <w:r w:rsidR="00164122">
        <w:rPr>
          <w:rFonts w:eastAsia="宋体" w:hint="eastAsia"/>
          <w:b/>
          <w:lang w:val="en-GB" w:eastAsia="zh-CN"/>
        </w:rPr>
        <w:t xml:space="preserve">: </w:t>
      </w:r>
      <w:r>
        <w:rPr>
          <w:rFonts w:eastAsia="宋体"/>
          <w:b/>
          <w:lang w:val="en-GB" w:eastAsia="zh-CN"/>
        </w:rPr>
        <w:t>In order to support dynamic DCI size in NR, the following approach can be considered,</w:t>
      </w:r>
    </w:p>
    <w:p w:rsidR="00D36908" w:rsidRPr="00D36908" w:rsidRDefault="00D36908" w:rsidP="00D36908">
      <w:pPr>
        <w:pStyle w:val="a0"/>
        <w:numPr>
          <w:ilvl w:val="0"/>
          <w:numId w:val="42"/>
        </w:numPr>
        <w:rPr>
          <w:rFonts w:eastAsia="宋体"/>
          <w:b/>
          <w:lang w:val="en-GB" w:eastAsia="zh-CN"/>
        </w:rPr>
      </w:pPr>
      <w:r w:rsidRPr="00D36908">
        <w:rPr>
          <w:rFonts w:eastAsia="宋体"/>
          <w:b/>
          <w:lang w:val="en-GB" w:eastAsia="zh-CN"/>
        </w:rPr>
        <w:t xml:space="preserve">The number of PDCCH blind decoding differs from multiple </w:t>
      </w:r>
      <w:r>
        <w:rPr>
          <w:rFonts w:eastAsia="宋体"/>
          <w:b/>
          <w:lang w:val="en-GB" w:eastAsia="zh-CN"/>
        </w:rPr>
        <w:t>DCI size,</w:t>
      </w:r>
    </w:p>
    <w:p w:rsidR="00D36908" w:rsidRPr="00D36908" w:rsidRDefault="00D36908" w:rsidP="00D36908">
      <w:pPr>
        <w:pStyle w:val="a0"/>
        <w:numPr>
          <w:ilvl w:val="0"/>
          <w:numId w:val="42"/>
        </w:numPr>
        <w:rPr>
          <w:rFonts w:eastAsia="宋体"/>
          <w:b/>
          <w:lang w:val="en-GB" w:eastAsia="zh-CN"/>
        </w:rPr>
      </w:pPr>
      <w:r w:rsidRPr="00D36908">
        <w:rPr>
          <w:rFonts w:eastAsia="宋体"/>
          <w:b/>
          <w:lang w:val="en-GB" w:eastAsia="zh-CN"/>
        </w:rPr>
        <w:t>Performance related parameters can be different from DCI size, e.g., aggregation level(s), bundling size</w:t>
      </w:r>
      <w:r>
        <w:rPr>
          <w:rFonts w:eastAsia="宋体"/>
          <w:b/>
          <w:lang w:val="en-GB" w:eastAsia="zh-CN"/>
        </w:rPr>
        <w:t>,</w:t>
      </w:r>
    </w:p>
    <w:p w:rsidR="00164122" w:rsidRPr="00D36908" w:rsidRDefault="00D36908" w:rsidP="00F34999">
      <w:pPr>
        <w:pStyle w:val="a0"/>
        <w:numPr>
          <w:ilvl w:val="0"/>
          <w:numId w:val="42"/>
        </w:numPr>
        <w:rPr>
          <w:rFonts w:eastAsia="宋体"/>
          <w:b/>
          <w:lang w:val="en-GB" w:eastAsia="zh-CN"/>
        </w:rPr>
      </w:pPr>
      <w:r w:rsidRPr="00D36908">
        <w:rPr>
          <w:rFonts w:eastAsia="宋体"/>
          <w:b/>
          <w:lang w:val="en-GB" w:eastAsia="zh-CN"/>
        </w:rPr>
        <w:t xml:space="preserve">Explicit or implicit </w:t>
      </w:r>
      <w:r w:rsidRPr="00D36908">
        <w:rPr>
          <w:rFonts w:eastAsia="宋体" w:hint="eastAsia"/>
          <w:b/>
          <w:lang w:val="en-GB" w:eastAsia="zh-CN"/>
        </w:rPr>
        <w:t xml:space="preserve">DCI size indication </w:t>
      </w:r>
      <w:r w:rsidRPr="00D36908">
        <w:rPr>
          <w:rFonts w:eastAsia="宋体"/>
          <w:b/>
          <w:lang w:val="fr-FR" w:eastAsia="zh-CN"/>
        </w:rPr>
        <w:t>before performing blind decoding</w:t>
      </w:r>
      <w:r>
        <w:rPr>
          <w:rFonts w:eastAsia="宋体"/>
          <w:b/>
          <w:lang w:val="fr-FR" w:eastAsia="zh-CN"/>
        </w:rPr>
        <w:t>.</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rsidR="00113C31" w:rsidRDefault="00DE7479" w:rsidP="00DE7479">
      <w:pPr>
        <w:pStyle w:val="a0"/>
        <w:numPr>
          <w:ilvl w:val="0"/>
          <w:numId w:val="30"/>
        </w:numPr>
      </w:pPr>
      <w:bookmarkStart w:id="3" w:name="_Ref485425128"/>
      <w:bookmarkEnd w:id="0"/>
      <w:bookmarkEnd w:id="1"/>
      <w:r w:rsidRPr="00DE7479">
        <w:t>R1-1710392</w:t>
      </w:r>
      <w:r>
        <w:t>, “</w:t>
      </w:r>
      <w:r w:rsidRPr="00DE7479">
        <w:t>Discussion on downlink RA</w:t>
      </w:r>
      <w:r>
        <w:t>”, vivo</w:t>
      </w:r>
      <w:bookmarkEnd w:id="3"/>
    </w:p>
    <w:p w:rsidR="00001594" w:rsidRPr="0012106A" w:rsidRDefault="00001594" w:rsidP="00001594">
      <w:pPr>
        <w:pStyle w:val="a0"/>
        <w:numPr>
          <w:ilvl w:val="0"/>
          <w:numId w:val="30"/>
        </w:numPr>
      </w:pPr>
      <w:bookmarkStart w:id="4" w:name="_Ref485428167"/>
      <w:r>
        <w:t>R1-1710390, “</w:t>
      </w:r>
      <w:r w:rsidRPr="00001594">
        <w:t>Discussion on REG bundling size/structure</w:t>
      </w:r>
      <w:r>
        <w:t>”, vivo</w:t>
      </w:r>
      <w:bookmarkEnd w:id="4"/>
    </w:p>
    <w:sectPr w:rsidR="00001594" w:rsidRPr="0012106A">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054" w:rsidRDefault="00805054">
      <w:r>
        <w:separator/>
      </w:r>
    </w:p>
  </w:endnote>
  <w:endnote w:type="continuationSeparator" w:id="0">
    <w:p w:rsidR="00805054" w:rsidRDefault="0080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Ericsson Capital TT">
    <w:altName w:val="Corbel"/>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D23216">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D23216">
      <w:rPr>
        <w:rStyle w:val="ac"/>
        <w:noProof/>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054" w:rsidRDefault="00805054">
      <w:r>
        <w:separator/>
      </w:r>
    </w:p>
  </w:footnote>
  <w:footnote w:type="continuationSeparator" w:id="0">
    <w:p w:rsidR="00805054" w:rsidRDefault="008050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475853"/>
    <w:multiLevelType w:val="hybridMultilevel"/>
    <w:tmpl w:val="52A27F00"/>
    <w:lvl w:ilvl="0" w:tplc="A594963A">
      <w:start w:val="1"/>
      <w:numFmt w:val="bullet"/>
      <w:lvlText w:val="•"/>
      <w:lvlJc w:val="left"/>
      <w:pPr>
        <w:tabs>
          <w:tab w:val="num" w:pos="720"/>
        </w:tabs>
        <w:ind w:left="720" w:hanging="360"/>
      </w:pPr>
      <w:rPr>
        <w:rFonts w:ascii="Arial" w:hAnsi="Arial" w:hint="default"/>
      </w:rPr>
    </w:lvl>
    <w:lvl w:ilvl="1" w:tplc="C5049C62" w:tentative="1">
      <w:start w:val="1"/>
      <w:numFmt w:val="bullet"/>
      <w:lvlText w:val="•"/>
      <w:lvlJc w:val="left"/>
      <w:pPr>
        <w:tabs>
          <w:tab w:val="num" w:pos="1440"/>
        </w:tabs>
        <w:ind w:left="1440" w:hanging="360"/>
      </w:pPr>
      <w:rPr>
        <w:rFonts w:ascii="Arial" w:hAnsi="Arial" w:hint="default"/>
      </w:rPr>
    </w:lvl>
    <w:lvl w:ilvl="2" w:tplc="FBAC8FD6" w:tentative="1">
      <w:start w:val="1"/>
      <w:numFmt w:val="bullet"/>
      <w:lvlText w:val="•"/>
      <w:lvlJc w:val="left"/>
      <w:pPr>
        <w:tabs>
          <w:tab w:val="num" w:pos="2160"/>
        </w:tabs>
        <w:ind w:left="2160" w:hanging="360"/>
      </w:pPr>
      <w:rPr>
        <w:rFonts w:ascii="Arial" w:hAnsi="Arial" w:hint="default"/>
      </w:rPr>
    </w:lvl>
    <w:lvl w:ilvl="3" w:tplc="A10A7358" w:tentative="1">
      <w:start w:val="1"/>
      <w:numFmt w:val="bullet"/>
      <w:lvlText w:val="•"/>
      <w:lvlJc w:val="left"/>
      <w:pPr>
        <w:tabs>
          <w:tab w:val="num" w:pos="2880"/>
        </w:tabs>
        <w:ind w:left="2880" w:hanging="360"/>
      </w:pPr>
      <w:rPr>
        <w:rFonts w:ascii="Arial" w:hAnsi="Arial" w:hint="default"/>
      </w:rPr>
    </w:lvl>
    <w:lvl w:ilvl="4" w:tplc="9998D0DC" w:tentative="1">
      <w:start w:val="1"/>
      <w:numFmt w:val="bullet"/>
      <w:lvlText w:val="•"/>
      <w:lvlJc w:val="left"/>
      <w:pPr>
        <w:tabs>
          <w:tab w:val="num" w:pos="3600"/>
        </w:tabs>
        <w:ind w:left="3600" w:hanging="360"/>
      </w:pPr>
      <w:rPr>
        <w:rFonts w:ascii="Arial" w:hAnsi="Arial" w:hint="default"/>
      </w:rPr>
    </w:lvl>
    <w:lvl w:ilvl="5" w:tplc="16A299CA" w:tentative="1">
      <w:start w:val="1"/>
      <w:numFmt w:val="bullet"/>
      <w:lvlText w:val="•"/>
      <w:lvlJc w:val="left"/>
      <w:pPr>
        <w:tabs>
          <w:tab w:val="num" w:pos="4320"/>
        </w:tabs>
        <w:ind w:left="4320" w:hanging="360"/>
      </w:pPr>
      <w:rPr>
        <w:rFonts w:ascii="Arial" w:hAnsi="Arial" w:hint="default"/>
      </w:rPr>
    </w:lvl>
    <w:lvl w:ilvl="6" w:tplc="6B065726" w:tentative="1">
      <w:start w:val="1"/>
      <w:numFmt w:val="bullet"/>
      <w:lvlText w:val="•"/>
      <w:lvlJc w:val="left"/>
      <w:pPr>
        <w:tabs>
          <w:tab w:val="num" w:pos="5040"/>
        </w:tabs>
        <w:ind w:left="5040" w:hanging="360"/>
      </w:pPr>
      <w:rPr>
        <w:rFonts w:ascii="Arial" w:hAnsi="Arial" w:hint="default"/>
      </w:rPr>
    </w:lvl>
    <w:lvl w:ilvl="7" w:tplc="E1C26F12" w:tentative="1">
      <w:start w:val="1"/>
      <w:numFmt w:val="bullet"/>
      <w:lvlText w:val="•"/>
      <w:lvlJc w:val="left"/>
      <w:pPr>
        <w:tabs>
          <w:tab w:val="num" w:pos="5760"/>
        </w:tabs>
        <w:ind w:left="5760" w:hanging="360"/>
      </w:pPr>
      <w:rPr>
        <w:rFonts w:ascii="Arial" w:hAnsi="Arial" w:hint="default"/>
      </w:rPr>
    </w:lvl>
    <w:lvl w:ilvl="8" w:tplc="830827B8" w:tentative="1">
      <w:start w:val="1"/>
      <w:numFmt w:val="bullet"/>
      <w:lvlText w:val="•"/>
      <w:lvlJc w:val="left"/>
      <w:pPr>
        <w:tabs>
          <w:tab w:val="num" w:pos="6480"/>
        </w:tabs>
        <w:ind w:left="6480" w:hanging="360"/>
      </w:pPr>
      <w:rPr>
        <w:rFonts w:ascii="Arial" w:hAnsi="Arial" w:hint="default"/>
      </w:rPr>
    </w:lvl>
  </w:abstractNum>
  <w:abstractNum w:abstractNumId="2">
    <w:nsid w:val="07FC7EC6"/>
    <w:multiLevelType w:val="hybridMultilevel"/>
    <w:tmpl w:val="9ADC73D6"/>
    <w:lvl w:ilvl="0" w:tplc="678CCD06">
      <w:start w:val="1"/>
      <w:numFmt w:val="bullet"/>
      <w:lvlText w:val="•"/>
      <w:lvlJc w:val="left"/>
      <w:pPr>
        <w:tabs>
          <w:tab w:val="num" w:pos="720"/>
        </w:tabs>
        <w:ind w:left="720" w:hanging="360"/>
      </w:pPr>
      <w:rPr>
        <w:rFonts w:ascii="Arial" w:hAnsi="Arial" w:hint="default"/>
      </w:rPr>
    </w:lvl>
    <w:lvl w:ilvl="1" w:tplc="166A4CDE">
      <w:numFmt w:val="bullet"/>
      <w:lvlText w:val="–"/>
      <w:lvlJc w:val="left"/>
      <w:pPr>
        <w:tabs>
          <w:tab w:val="num" w:pos="1440"/>
        </w:tabs>
        <w:ind w:left="1440" w:hanging="360"/>
      </w:pPr>
      <w:rPr>
        <w:rFonts w:ascii="Arial" w:hAnsi="Arial" w:hint="default"/>
      </w:rPr>
    </w:lvl>
    <w:lvl w:ilvl="2" w:tplc="79C2A4FE" w:tentative="1">
      <w:start w:val="1"/>
      <w:numFmt w:val="bullet"/>
      <w:lvlText w:val="•"/>
      <w:lvlJc w:val="left"/>
      <w:pPr>
        <w:tabs>
          <w:tab w:val="num" w:pos="2160"/>
        </w:tabs>
        <w:ind w:left="2160" w:hanging="360"/>
      </w:pPr>
      <w:rPr>
        <w:rFonts w:ascii="Arial" w:hAnsi="Arial" w:hint="default"/>
      </w:rPr>
    </w:lvl>
    <w:lvl w:ilvl="3" w:tplc="43B03946" w:tentative="1">
      <w:start w:val="1"/>
      <w:numFmt w:val="bullet"/>
      <w:lvlText w:val="•"/>
      <w:lvlJc w:val="left"/>
      <w:pPr>
        <w:tabs>
          <w:tab w:val="num" w:pos="2880"/>
        </w:tabs>
        <w:ind w:left="2880" w:hanging="360"/>
      </w:pPr>
      <w:rPr>
        <w:rFonts w:ascii="Arial" w:hAnsi="Arial" w:hint="default"/>
      </w:rPr>
    </w:lvl>
    <w:lvl w:ilvl="4" w:tplc="AA32DF9E" w:tentative="1">
      <w:start w:val="1"/>
      <w:numFmt w:val="bullet"/>
      <w:lvlText w:val="•"/>
      <w:lvlJc w:val="left"/>
      <w:pPr>
        <w:tabs>
          <w:tab w:val="num" w:pos="3600"/>
        </w:tabs>
        <w:ind w:left="3600" w:hanging="360"/>
      </w:pPr>
      <w:rPr>
        <w:rFonts w:ascii="Arial" w:hAnsi="Arial" w:hint="default"/>
      </w:rPr>
    </w:lvl>
    <w:lvl w:ilvl="5" w:tplc="50286652" w:tentative="1">
      <w:start w:val="1"/>
      <w:numFmt w:val="bullet"/>
      <w:lvlText w:val="•"/>
      <w:lvlJc w:val="left"/>
      <w:pPr>
        <w:tabs>
          <w:tab w:val="num" w:pos="4320"/>
        </w:tabs>
        <w:ind w:left="4320" w:hanging="360"/>
      </w:pPr>
      <w:rPr>
        <w:rFonts w:ascii="Arial" w:hAnsi="Arial" w:hint="default"/>
      </w:rPr>
    </w:lvl>
    <w:lvl w:ilvl="6" w:tplc="F6EEC56E" w:tentative="1">
      <w:start w:val="1"/>
      <w:numFmt w:val="bullet"/>
      <w:lvlText w:val="•"/>
      <w:lvlJc w:val="left"/>
      <w:pPr>
        <w:tabs>
          <w:tab w:val="num" w:pos="5040"/>
        </w:tabs>
        <w:ind w:left="5040" w:hanging="360"/>
      </w:pPr>
      <w:rPr>
        <w:rFonts w:ascii="Arial" w:hAnsi="Arial" w:hint="default"/>
      </w:rPr>
    </w:lvl>
    <w:lvl w:ilvl="7" w:tplc="9EE09BFC" w:tentative="1">
      <w:start w:val="1"/>
      <w:numFmt w:val="bullet"/>
      <w:lvlText w:val="•"/>
      <w:lvlJc w:val="left"/>
      <w:pPr>
        <w:tabs>
          <w:tab w:val="num" w:pos="5760"/>
        </w:tabs>
        <w:ind w:left="5760" w:hanging="360"/>
      </w:pPr>
      <w:rPr>
        <w:rFonts w:ascii="Arial" w:hAnsi="Arial" w:hint="default"/>
      </w:rPr>
    </w:lvl>
    <w:lvl w:ilvl="8" w:tplc="BA2EE4D2" w:tentative="1">
      <w:start w:val="1"/>
      <w:numFmt w:val="bullet"/>
      <w:lvlText w:val="•"/>
      <w:lvlJc w:val="left"/>
      <w:pPr>
        <w:tabs>
          <w:tab w:val="num" w:pos="6480"/>
        </w:tabs>
        <w:ind w:left="6480" w:hanging="360"/>
      </w:pPr>
      <w:rPr>
        <w:rFonts w:ascii="Arial" w:hAnsi="Arial" w:hint="default"/>
      </w:rPr>
    </w:lvl>
  </w:abstractNum>
  <w:abstractNum w:abstractNumId="3">
    <w:nsid w:val="09C33651"/>
    <w:multiLevelType w:val="hybridMultilevel"/>
    <w:tmpl w:val="186C2A3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2D00D4"/>
    <w:multiLevelType w:val="hybridMultilevel"/>
    <w:tmpl w:val="0244634A"/>
    <w:lvl w:ilvl="0" w:tplc="6F78D7E0">
      <w:start w:val="1"/>
      <w:numFmt w:val="bullet"/>
      <w:lvlText w:val="–"/>
      <w:lvlJc w:val="left"/>
      <w:pPr>
        <w:tabs>
          <w:tab w:val="num" w:pos="720"/>
        </w:tabs>
        <w:ind w:left="720" w:hanging="360"/>
      </w:pPr>
      <w:rPr>
        <w:rFonts w:ascii="Arial" w:hAnsi="Arial" w:hint="default"/>
      </w:rPr>
    </w:lvl>
    <w:lvl w:ilvl="1" w:tplc="6E6ED678">
      <w:start w:val="1"/>
      <w:numFmt w:val="bullet"/>
      <w:lvlText w:val="–"/>
      <w:lvlJc w:val="left"/>
      <w:pPr>
        <w:tabs>
          <w:tab w:val="num" w:pos="1440"/>
        </w:tabs>
        <w:ind w:left="1440" w:hanging="360"/>
      </w:pPr>
      <w:rPr>
        <w:rFonts w:ascii="Arial" w:hAnsi="Arial" w:hint="default"/>
      </w:rPr>
    </w:lvl>
    <w:lvl w:ilvl="2" w:tplc="73364DA6">
      <w:start w:val="9766"/>
      <w:numFmt w:val="bullet"/>
      <w:lvlText w:val="•"/>
      <w:lvlJc w:val="left"/>
      <w:pPr>
        <w:tabs>
          <w:tab w:val="num" w:pos="2160"/>
        </w:tabs>
        <w:ind w:left="2160" w:hanging="360"/>
      </w:pPr>
      <w:rPr>
        <w:rFonts w:ascii="Arial" w:hAnsi="Arial" w:hint="default"/>
      </w:rPr>
    </w:lvl>
    <w:lvl w:ilvl="3" w:tplc="60283892" w:tentative="1">
      <w:start w:val="1"/>
      <w:numFmt w:val="bullet"/>
      <w:lvlText w:val="–"/>
      <w:lvlJc w:val="left"/>
      <w:pPr>
        <w:tabs>
          <w:tab w:val="num" w:pos="2880"/>
        </w:tabs>
        <w:ind w:left="2880" w:hanging="360"/>
      </w:pPr>
      <w:rPr>
        <w:rFonts w:ascii="Arial" w:hAnsi="Arial" w:hint="default"/>
      </w:rPr>
    </w:lvl>
    <w:lvl w:ilvl="4" w:tplc="98B4A8A6" w:tentative="1">
      <w:start w:val="1"/>
      <w:numFmt w:val="bullet"/>
      <w:lvlText w:val="–"/>
      <w:lvlJc w:val="left"/>
      <w:pPr>
        <w:tabs>
          <w:tab w:val="num" w:pos="3600"/>
        </w:tabs>
        <w:ind w:left="3600" w:hanging="360"/>
      </w:pPr>
      <w:rPr>
        <w:rFonts w:ascii="Arial" w:hAnsi="Arial" w:hint="default"/>
      </w:rPr>
    </w:lvl>
    <w:lvl w:ilvl="5" w:tplc="7C88FF22" w:tentative="1">
      <w:start w:val="1"/>
      <w:numFmt w:val="bullet"/>
      <w:lvlText w:val="–"/>
      <w:lvlJc w:val="left"/>
      <w:pPr>
        <w:tabs>
          <w:tab w:val="num" w:pos="4320"/>
        </w:tabs>
        <w:ind w:left="4320" w:hanging="360"/>
      </w:pPr>
      <w:rPr>
        <w:rFonts w:ascii="Arial" w:hAnsi="Arial" w:hint="default"/>
      </w:rPr>
    </w:lvl>
    <w:lvl w:ilvl="6" w:tplc="82102D1E" w:tentative="1">
      <w:start w:val="1"/>
      <w:numFmt w:val="bullet"/>
      <w:lvlText w:val="–"/>
      <w:lvlJc w:val="left"/>
      <w:pPr>
        <w:tabs>
          <w:tab w:val="num" w:pos="5040"/>
        </w:tabs>
        <w:ind w:left="5040" w:hanging="360"/>
      </w:pPr>
      <w:rPr>
        <w:rFonts w:ascii="Arial" w:hAnsi="Arial" w:hint="default"/>
      </w:rPr>
    </w:lvl>
    <w:lvl w:ilvl="7" w:tplc="2912EFB4" w:tentative="1">
      <w:start w:val="1"/>
      <w:numFmt w:val="bullet"/>
      <w:lvlText w:val="–"/>
      <w:lvlJc w:val="left"/>
      <w:pPr>
        <w:tabs>
          <w:tab w:val="num" w:pos="5760"/>
        </w:tabs>
        <w:ind w:left="5760" w:hanging="360"/>
      </w:pPr>
      <w:rPr>
        <w:rFonts w:ascii="Arial" w:hAnsi="Arial" w:hint="default"/>
      </w:rPr>
    </w:lvl>
    <w:lvl w:ilvl="8" w:tplc="941432C4" w:tentative="1">
      <w:start w:val="1"/>
      <w:numFmt w:val="bullet"/>
      <w:lvlText w:val="–"/>
      <w:lvlJc w:val="left"/>
      <w:pPr>
        <w:tabs>
          <w:tab w:val="num" w:pos="6480"/>
        </w:tabs>
        <w:ind w:left="6480" w:hanging="360"/>
      </w:pPr>
      <w:rPr>
        <w:rFonts w:ascii="Arial" w:hAnsi="Arial" w:hint="default"/>
      </w:rPr>
    </w:lvl>
  </w:abstractNum>
  <w:abstractNum w:abstractNumId="5">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FB96DEB"/>
    <w:multiLevelType w:val="hybridMultilevel"/>
    <w:tmpl w:val="C0B8F1D6"/>
    <w:lvl w:ilvl="0" w:tplc="C3ECD7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423A2B"/>
    <w:multiLevelType w:val="hybridMultilevel"/>
    <w:tmpl w:val="91C83A86"/>
    <w:lvl w:ilvl="0" w:tplc="90745B7C">
      <w:start w:val="1"/>
      <w:numFmt w:val="bullet"/>
      <w:lvlText w:val="•"/>
      <w:lvlJc w:val="left"/>
      <w:pPr>
        <w:tabs>
          <w:tab w:val="num" w:pos="720"/>
        </w:tabs>
        <w:ind w:left="720" w:hanging="360"/>
      </w:pPr>
      <w:rPr>
        <w:rFonts w:ascii="Arial" w:hAnsi="Arial" w:hint="default"/>
      </w:rPr>
    </w:lvl>
    <w:lvl w:ilvl="1" w:tplc="168E8CB8">
      <w:numFmt w:val="bullet"/>
      <w:lvlText w:val="–"/>
      <w:lvlJc w:val="left"/>
      <w:pPr>
        <w:tabs>
          <w:tab w:val="num" w:pos="1440"/>
        </w:tabs>
        <w:ind w:left="1440" w:hanging="360"/>
      </w:pPr>
      <w:rPr>
        <w:rFonts w:ascii="Arial" w:hAnsi="Arial" w:hint="default"/>
      </w:rPr>
    </w:lvl>
    <w:lvl w:ilvl="2" w:tplc="F8162F84">
      <w:numFmt w:val="bullet"/>
      <w:lvlText w:val="•"/>
      <w:lvlJc w:val="left"/>
      <w:pPr>
        <w:tabs>
          <w:tab w:val="num" w:pos="2160"/>
        </w:tabs>
        <w:ind w:left="2160" w:hanging="360"/>
      </w:pPr>
      <w:rPr>
        <w:rFonts w:ascii="Arial" w:hAnsi="Arial" w:hint="default"/>
      </w:rPr>
    </w:lvl>
    <w:lvl w:ilvl="3" w:tplc="211ED7A2" w:tentative="1">
      <w:start w:val="1"/>
      <w:numFmt w:val="bullet"/>
      <w:lvlText w:val="•"/>
      <w:lvlJc w:val="left"/>
      <w:pPr>
        <w:tabs>
          <w:tab w:val="num" w:pos="2880"/>
        </w:tabs>
        <w:ind w:left="2880" w:hanging="360"/>
      </w:pPr>
      <w:rPr>
        <w:rFonts w:ascii="Arial" w:hAnsi="Arial" w:hint="default"/>
      </w:rPr>
    </w:lvl>
    <w:lvl w:ilvl="4" w:tplc="14381D94" w:tentative="1">
      <w:start w:val="1"/>
      <w:numFmt w:val="bullet"/>
      <w:lvlText w:val="•"/>
      <w:lvlJc w:val="left"/>
      <w:pPr>
        <w:tabs>
          <w:tab w:val="num" w:pos="3600"/>
        </w:tabs>
        <w:ind w:left="3600" w:hanging="360"/>
      </w:pPr>
      <w:rPr>
        <w:rFonts w:ascii="Arial" w:hAnsi="Arial" w:hint="default"/>
      </w:rPr>
    </w:lvl>
    <w:lvl w:ilvl="5" w:tplc="274840C8" w:tentative="1">
      <w:start w:val="1"/>
      <w:numFmt w:val="bullet"/>
      <w:lvlText w:val="•"/>
      <w:lvlJc w:val="left"/>
      <w:pPr>
        <w:tabs>
          <w:tab w:val="num" w:pos="4320"/>
        </w:tabs>
        <w:ind w:left="4320" w:hanging="360"/>
      </w:pPr>
      <w:rPr>
        <w:rFonts w:ascii="Arial" w:hAnsi="Arial" w:hint="default"/>
      </w:rPr>
    </w:lvl>
    <w:lvl w:ilvl="6" w:tplc="CDA0EB52" w:tentative="1">
      <w:start w:val="1"/>
      <w:numFmt w:val="bullet"/>
      <w:lvlText w:val="•"/>
      <w:lvlJc w:val="left"/>
      <w:pPr>
        <w:tabs>
          <w:tab w:val="num" w:pos="5040"/>
        </w:tabs>
        <w:ind w:left="5040" w:hanging="360"/>
      </w:pPr>
      <w:rPr>
        <w:rFonts w:ascii="Arial" w:hAnsi="Arial" w:hint="default"/>
      </w:rPr>
    </w:lvl>
    <w:lvl w:ilvl="7" w:tplc="5130F104" w:tentative="1">
      <w:start w:val="1"/>
      <w:numFmt w:val="bullet"/>
      <w:lvlText w:val="•"/>
      <w:lvlJc w:val="left"/>
      <w:pPr>
        <w:tabs>
          <w:tab w:val="num" w:pos="5760"/>
        </w:tabs>
        <w:ind w:left="5760" w:hanging="360"/>
      </w:pPr>
      <w:rPr>
        <w:rFonts w:ascii="Arial" w:hAnsi="Arial" w:hint="default"/>
      </w:rPr>
    </w:lvl>
    <w:lvl w:ilvl="8" w:tplc="D25CCCB0" w:tentative="1">
      <w:start w:val="1"/>
      <w:numFmt w:val="bullet"/>
      <w:lvlText w:val="•"/>
      <w:lvlJc w:val="left"/>
      <w:pPr>
        <w:tabs>
          <w:tab w:val="num" w:pos="6480"/>
        </w:tabs>
        <w:ind w:left="6480" w:hanging="360"/>
      </w:pPr>
      <w:rPr>
        <w:rFonts w:ascii="Arial" w:hAnsi="Arial" w:hint="default"/>
      </w:r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4FE7ED3"/>
    <w:multiLevelType w:val="hybridMultilevel"/>
    <w:tmpl w:val="880A5A52"/>
    <w:lvl w:ilvl="0" w:tplc="7A42D6CC">
      <w:start w:val="1"/>
      <w:numFmt w:val="bullet"/>
      <w:lvlText w:val="–"/>
      <w:lvlJc w:val="left"/>
      <w:pPr>
        <w:tabs>
          <w:tab w:val="num" w:pos="720"/>
        </w:tabs>
        <w:ind w:left="720" w:hanging="360"/>
      </w:pPr>
      <w:rPr>
        <w:rFonts w:ascii="Arial" w:hAnsi="Arial" w:hint="default"/>
      </w:rPr>
    </w:lvl>
    <w:lvl w:ilvl="1" w:tplc="F4DE80C0">
      <w:start w:val="1"/>
      <w:numFmt w:val="bullet"/>
      <w:lvlText w:val="–"/>
      <w:lvlJc w:val="left"/>
      <w:pPr>
        <w:tabs>
          <w:tab w:val="num" w:pos="1440"/>
        </w:tabs>
        <w:ind w:left="1440" w:hanging="360"/>
      </w:pPr>
      <w:rPr>
        <w:rFonts w:ascii="Arial" w:hAnsi="Arial" w:hint="default"/>
      </w:rPr>
    </w:lvl>
    <w:lvl w:ilvl="2" w:tplc="DE784B7C" w:tentative="1">
      <w:start w:val="1"/>
      <w:numFmt w:val="bullet"/>
      <w:lvlText w:val="–"/>
      <w:lvlJc w:val="left"/>
      <w:pPr>
        <w:tabs>
          <w:tab w:val="num" w:pos="2160"/>
        </w:tabs>
        <w:ind w:left="2160" w:hanging="360"/>
      </w:pPr>
      <w:rPr>
        <w:rFonts w:ascii="Arial" w:hAnsi="Arial" w:hint="default"/>
      </w:rPr>
    </w:lvl>
    <w:lvl w:ilvl="3" w:tplc="6B8408E6" w:tentative="1">
      <w:start w:val="1"/>
      <w:numFmt w:val="bullet"/>
      <w:lvlText w:val="–"/>
      <w:lvlJc w:val="left"/>
      <w:pPr>
        <w:tabs>
          <w:tab w:val="num" w:pos="2880"/>
        </w:tabs>
        <w:ind w:left="2880" w:hanging="360"/>
      </w:pPr>
      <w:rPr>
        <w:rFonts w:ascii="Arial" w:hAnsi="Arial" w:hint="default"/>
      </w:rPr>
    </w:lvl>
    <w:lvl w:ilvl="4" w:tplc="BF9C4720" w:tentative="1">
      <w:start w:val="1"/>
      <w:numFmt w:val="bullet"/>
      <w:lvlText w:val="–"/>
      <w:lvlJc w:val="left"/>
      <w:pPr>
        <w:tabs>
          <w:tab w:val="num" w:pos="3600"/>
        </w:tabs>
        <w:ind w:left="3600" w:hanging="360"/>
      </w:pPr>
      <w:rPr>
        <w:rFonts w:ascii="Arial" w:hAnsi="Arial" w:hint="default"/>
      </w:rPr>
    </w:lvl>
    <w:lvl w:ilvl="5" w:tplc="1B9689E4" w:tentative="1">
      <w:start w:val="1"/>
      <w:numFmt w:val="bullet"/>
      <w:lvlText w:val="–"/>
      <w:lvlJc w:val="left"/>
      <w:pPr>
        <w:tabs>
          <w:tab w:val="num" w:pos="4320"/>
        </w:tabs>
        <w:ind w:left="4320" w:hanging="360"/>
      </w:pPr>
      <w:rPr>
        <w:rFonts w:ascii="Arial" w:hAnsi="Arial" w:hint="default"/>
      </w:rPr>
    </w:lvl>
    <w:lvl w:ilvl="6" w:tplc="5A70E616" w:tentative="1">
      <w:start w:val="1"/>
      <w:numFmt w:val="bullet"/>
      <w:lvlText w:val="–"/>
      <w:lvlJc w:val="left"/>
      <w:pPr>
        <w:tabs>
          <w:tab w:val="num" w:pos="5040"/>
        </w:tabs>
        <w:ind w:left="5040" w:hanging="360"/>
      </w:pPr>
      <w:rPr>
        <w:rFonts w:ascii="Arial" w:hAnsi="Arial" w:hint="default"/>
      </w:rPr>
    </w:lvl>
    <w:lvl w:ilvl="7" w:tplc="6FF0ADAE" w:tentative="1">
      <w:start w:val="1"/>
      <w:numFmt w:val="bullet"/>
      <w:lvlText w:val="–"/>
      <w:lvlJc w:val="left"/>
      <w:pPr>
        <w:tabs>
          <w:tab w:val="num" w:pos="5760"/>
        </w:tabs>
        <w:ind w:left="5760" w:hanging="360"/>
      </w:pPr>
      <w:rPr>
        <w:rFonts w:ascii="Arial" w:hAnsi="Arial" w:hint="default"/>
      </w:rPr>
    </w:lvl>
    <w:lvl w:ilvl="8" w:tplc="754691A4" w:tentative="1">
      <w:start w:val="1"/>
      <w:numFmt w:val="bullet"/>
      <w:lvlText w:val="–"/>
      <w:lvlJc w:val="left"/>
      <w:pPr>
        <w:tabs>
          <w:tab w:val="num" w:pos="6480"/>
        </w:tabs>
        <w:ind w:left="6480" w:hanging="360"/>
      </w:pPr>
      <w:rPr>
        <w:rFonts w:ascii="Arial" w:hAnsi="Arial" w:hint="default"/>
      </w:rPr>
    </w:lvl>
  </w:abstractNum>
  <w:abstractNum w:abstractNumId="10">
    <w:nsid w:val="1A236582"/>
    <w:multiLevelType w:val="hybridMultilevel"/>
    <w:tmpl w:val="21C26F00"/>
    <w:lvl w:ilvl="0" w:tplc="3E800DB4">
      <w:start w:val="1"/>
      <w:numFmt w:val="bullet"/>
      <w:lvlText w:val="-"/>
      <w:lvlJc w:val="left"/>
      <w:pPr>
        <w:ind w:left="420" w:hanging="420"/>
      </w:pPr>
      <w:rPr>
        <w:rFonts w:ascii="Verdana" w:hAnsi="Verdana" w:hint="default"/>
      </w:rPr>
    </w:lvl>
    <w:lvl w:ilvl="1" w:tplc="FC84F86C">
      <w:start w:val="558"/>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677FC"/>
    <w:multiLevelType w:val="hybridMultilevel"/>
    <w:tmpl w:val="9F7854B4"/>
    <w:lvl w:ilvl="0" w:tplc="EDB60BE0">
      <w:start w:val="1"/>
      <w:numFmt w:val="bullet"/>
      <w:lvlText w:val="•"/>
      <w:lvlJc w:val="left"/>
      <w:pPr>
        <w:tabs>
          <w:tab w:val="num" w:pos="720"/>
        </w:tabs>
        <w:ind w:left="720" w:hanging="360"/>
      </w:pPr>
      <w:rPr>
        <w:rFonts w:ascii="Arial" w:hAnsi="Arial" w:hint="default"/>
      </w:rPr>
    </w:lvl>
    <w:lvl w:ilvl="1" w:tplc="E91C66D0">
      <w:numFmt w:val="bullet"/>
      <w:lvlText w:val="–"/>
      <w:lvlJc w:val="left"/>
      <w:pPr>
        <w:tabs>
          <w:tab w:val="num" w:pos="1440"/>
        </w:tabs>
        <w:ind w:left="1440" w:hanging="360"/>
      </w:pPr>
      <w:rPr>
        <w:rFonts w:ascii="Arial" w:hAnsi="Arial" w:hint="default"/>
      </w:rPr>
    </w:lvl>
    <w:lvl w:ilvl="2" w:tplc="96E42994" w:tentative="1">
      <w:start w:val="1"/>
      <w:numFmt w:val="bullet"/>
      <w:lvlText w:val="•"/>
      <w:lvlJc w:val="left"/>
      <w:pPr>
        <w:tabs>
          <w:tab w:val="num" w:pos="2160"/>
        </w:tabs>
        <w:ind w:left="2160" w:hanging="360"/>
      </w:pPr>
      <w:rPr>
        <w:rFonts w:ascii="Arial" w:hAnsi="Arial" w:hint="default"/>
      </w:rPr>
    </w:lvl>
    <w:lvl w:ilvl="3" w:tplc="7F6A91F2" w:tentative="1">
      <w:start w:val="1"/>
      <w:numFmt w:val="bullet"/>
      <w:lvlText w:val="•"/>
      <w:lvlJc w:val="left"/>
      <w:pPr>
        <w:tabs>
          <w:tab w:val="num" w:pos="2880"/>
        </w:tabs>
        <w:ind w:left="2880" w:hanging="360"/>
      </w:pPr>
      <w:rPr>
        <w:rFonts w:ascii="Arial" w:hAnsi="Arial" w:hint="default"/>
      </w:rPr>
    </w:lvl>
    <w:lvl w:ilvl="4" w:tplc="9BB88272" w:tentative="1">
      <w:start w:val="1"/>
      <w:numFmt w:val="bullet"/>
      <w:lvlText w:val="•"/>
      <w:lvlJc w:val="left"/>
      <w:pPr>
        <w:tabs>
          <w:tab w:val="num" w:pos="3600"/>
        </w:tabs>
        <w:ind w:left="3600" w:hanging="360"/>
      </w:pPr>
      <w:rPr>
        <w:rFonts w:ascii="Arial" w:hAnsi="Arial" w:hint="default"/>
      </w:rPr>
    </w:lvl>
    <w:lvl w:ilvl="5" w:tplc="C2CE08FC" w:tentative="1">
      <w:start w:val="1"/>
      <w:numFmt w:val="bullet"/>
      <w:lvlText w:val="•"/>
      <w:lvlJc w:val="left"/>
      <w:pPr>
        <w:tabs>
          <w:tab w:val="num" w:pos="4320"/>
        </w:tabs>
        <w:ind w:left="4320" w:hanging="360"/>
      </w:pPr>
      <w:rPr>
        <w:rFonts w:ascii="Arial" w:hAnsi="Arial" w:hint="default"/>
      </w:rPr>
    </w:lvl>
    <w:lvl w:ilvl="6" w:tplc="16203DC0" w:tentative="1">
      <w:start w:val="1"/>
      <w:numFmt w:val="bullet"/>
      <w:lvlText w:val="•"/>
      <w:lvlJc w:val="left"/>
      <w:pPr>
        <w:tabs>
          <w:tab w:val="num" w:pos="5040"/>
        </w:tabs>
        <w:ind w:left="5040" w:hanging="360"/>
      </w:pPr>
      <w:rPr>
        <w:rFonts w:ascii="Arial" w:hAnsi="Arial" w:hint="default"/>
      </w:rPr>
    </w:lvl>
    <w:lvl w:ilvl="7" w:tplc="5B16F7F6" w:tentative="1">
      <w:start w:val="1"/>
      <w:numFmt w:val="bullet"/>
      <w:lvlText w:val="•"/>
      <w:lvlJc w:val="left"/>
      <w:pPr>
        <w:tabs>
          <w:tab w:val="num" w:pos="5760"/>
        </w:tabs>
        <w:ind w:left="5760" w:hanging="360"/>
      </w:pPr>
      <w:rPr>
        <w:rFonts w:ascii="Arial" w:hAnsi="Arial" w:hint="default"/>
      </w:rPr>
    </w:lvl>
    <w:lvl w:ilvl="8" w:tplc="29B44E6C" w:tentative="1">
      <w:start w:val="1"/>
      <w:numFmt w:val="bullet"/>
      <w:lvlText w:val="•"/>
      <w:lvlJc w:val="left"/>
      <w:pPr>
        <w:tabs>
          <w:tab w:val="num" w:pos="6480"/>
        </w:tabs>
        <w:ind w:left="6480" w:hanging="360"/>
      </w:pPr>
      <w:rPr>
        <w:rFonts w:ascii="Arial" w:hAnsi="Arial" w:hint="default"/>
      </w:rPr>
    </w:lvl>
  </w:abstractNum>
  <w:abstractNum w:abstractNumId="12">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061861"/>
    <w:multiLevelType w:val="hybridMultilevel"/>
    <w:tmpl w:val="F4F037E6"/>
    <w:lvl w:ilvl="0" w:tplc="D9BA73BE">
      <w:start w:val="1"/>
      <w:numFmt w:val="bullet"/>
      <w:lvlText w:val="–"/>
      <w:lvlJc w:val="left"/>
      <w:pPr>
        <w:tabs>
          <w:tab w:val="num" w:pos="720"/>
        </w:tabs>
        <w:ind w:left="720" w:hanging="360"/>
      </w:pPr>
      <w:rPr>
        <w:rFonts w:ascii="Arial" w:hAnsi="Arial" w:hint="default"/>
      </w:rPr>
    </w:lvl>
    <w:lvl w:ilvl="1" w:tplc="A088ECF2">
      <w:start w:val="1"/>
      <w:numFmt w:val="bullet"/>
      <w:lvlText w:val="–"/>
      <w:lvlJc w:val="left"/>
      <w:pPr>
        <w:tabs>
          <w:tab w:val="num" w:pos="1440"/>
        </w:tabs>
        <w:ind w:left="1440" w:hanging="360"/>
      </w:pPr>
      <w:rPr>
        <w:rFonts w:ascii="Arial" w:hAnsi="Arial" w:hint="default"/>
      </w:rPr>
    </w:lvl>
    <w:lvl w:ilvl="2" w:tplc="92B22D96" w:tentative="1">
      <w:start w:val="1"/>
      <w:numFmt w:val="bullet"/>
      <w:lvlText w:val="–"/>
      <w:lvlJc w:val="left"/>
      <w:pPr>
        <w:tabs>
          <w:tab w:val="num" w:pos="2160"/>
        </w:tabs>
        <w:ind w:left="2160" w:hanging="360"/>
      </w:pPr>
      <w:rPr>
        <w:rFonts w:ascii="Arial" w:hAnsi="Arial" w:hint="default"/>
      </w:rPr>
    </w:lvl>
    <w:lvl w:ilvl="3" w:tplc="505C6AA4" w:tentative="1">
      <w:start w:val="1"/>
      <w:numFmt w:val="bullet"/>
      <w:lvlText w:val="–"/>
      <w:lvlJc w:val="left"/>
      <w:pPr>
        <w:tabs>
          <w:tab w:val="num" w:pos="2880"/>
        </w:tabs>
        <w:ind w:left="2880" w:hanging="360"/>
      </w:pPr>
      <w:rPr>
        <w:rFonts w:ascii="Arial" w:hAnsi="Arial" w:hint="default"/>
      </w:rPr>
    </w:lvl>
    <w:lvl w:ilvl="4" w:tplc="8E9C9254" w:tentative="1">
      <w:start w:val="1"/>
      <w:numFmt w:val="bullet"/>
      <w:lvlText w:val="–"/>
      <w:lvlJc w:val="left"/>
      <w:pPr>
        <w:tabs>
          <w:tab w:val="num" w:pos="3600"/>
        </w:tabs>
        <w:ind w:left="3600" w:hanging="360"/>
      </w:pPr>
      <w:rPr>
        <w:rFonts w:ascii="Arial" w:hAnsi="Arial" w:hint="default"/>
      </w:rPr>
    </w:lvl>
    <w:lvl w:ilvl="5" w:tplc="17F0961E" w:tentative="1">
      <w:start w:val="1"/>
      <w:numFmt w:val="bullet"/>
      <w:lvlText w:val="–"/>
      <w:lvlJc w:val="left"/>
      <w:pPr>
        <w:tabs>
          <w:tab w:val="num" w:pos="4320"/>
        </w:tabs>
        <w:ind w:left="4320" w:hanging="360"/>
      </w:pPr>
      <w:rPr>
        <w:rFonts w:ascii="Arial" w:hAnsi="Arial" w:hint="default"/>
      </w:rPr>
    </w:lvl>
    <w:lvl w:ilvl="6" w:tplc="89AE4044" w:tentative="1">
      <w:start w:val="1"/>
      <w:numFmt w:val="bullet"/>
      <w:lvlText w:val="–"/>
      <w:lvlJc w:val="left"/>
      <w:pPr>
        <w:tabs>
          <w:tab w:val="num" w:pos="5040"/>
        </w:tabs>
        <w:ind w:left="5040" w:hanging="360"/>
      </w:pPr>
      <w:rPr>
        <w:rFonts w:ascii="Arial" w:hAnsi="Arial" w:hint="default"/>
      </w:rPr>
    </w:lvl>
    <w:lvl w:ilvl="7" w:tplc="02909A40" w:tentative="1">
      <w:start w:val="1"/>
      <w:numFmt w:val="bullet"/>
      <w:lvlText w:val="–"/>
      <w:lvlJc w:val="left"/>
      <w:pPr>
        <w:tabs>
          <w:tab w:val="num" w:pos="5760"/>
        </w:tabs>
        <w:ind w:left="5760" w:hanging="360"/>
      </w:pPr>
      <w:rPr>
        <w:rFonts w:ascii="Arial" w:hAnsi="Arial" w:hint="default"/>
      </w:rPr>
    </w:lvl>
    <w:lvl w:ilvl="8" w:tplc="F3A24C7E" w:tentative="1">
      <w:start w:val="1"/>
      <w:numFmt w:val="bullet"/>
      <w:lvlText w:val="–"/>
      <w:lvlJc w:val="left"/>
      <w:pPr>
        <w:tabs>
          <w:tab w:val="num" w:pos="6480"/>
        </w:tabs>
        <w:ind w:left="6480" w:hanging="360"/>
      </w:pPr>
      <w:rPr>
        <w:rFonts w:ascii="Arial" w:hAnsi="Arial" w:hint="default"/>
      </w:rPr>
    </w:lvl>
  </w:abstractNum>
  <w:abstractNum w:abstractNumId="15">
    <w:nsid w:val="319303A0"/>
    <w:multiLevelType w:val="hybridMultilevel"/>
    <w:tmpl w:val="80AA7FBA"/>
    <w:lvl w:ilvl="0" w:tplc="933842B6">
      <w:start w:val="1"/>
      <w:numFmt w:val="bullet"/>
      <w:lvlText w:val="•"/>
      <w:lvlJc w:val="left"/>
      <w:pPr>
        <w:tabs>
          <w:tab w:val="num" w:pos="720"/>
        </w:tabs>
        <w:ind w:left="720" w:hanging="360"/>
      </w:pPr>
      <w:rPr>
        <w:rFonts w:ascii="Arial" w:hAnsi="Arial" w:hint="default"/>
      </w:rPr>
    </w:lvl>
    <w:lvl w:ilvl="1" w:tplc="CB483AB8" w:tentative="1">
      <w:start w:val="1"/>
      <w:numFmt w:val="bullet"/>
      <w:lvlText w:val="•"/>
      <w:lvlJc w:val="left"/>
      <w:pPr>
        <w:tabs>
          <w:tab w:val="num" w:pos="1440"/>
        </w:tabs>
        <w:ind w:left="1440" w:hanging="360"/>
      </w:pPr>
      <w:rPr>
        <w:rFonts w:ascii="Arial" w:hAnsi="Arial" w:hint="default"/>
      </w:rPr>
    </w:lvl>
    <w:lvl w:ilvl="2" w:tplc="36E4134C" w:tentative="1">
      <w:start w:val="1"/>
      <w:numFmt w:val="bullet"/>
      <w:lvlText w:val="•"/>
      <w:lvlJc w:val="left"/>
      <w:pPr>
        <w:tabs>
          <w:tab w:val="num" w:pos="2160"/>
        </w:tabs>
        <w:ind w:left="2160" w:hanging="360"/>
      </w:pPr>
      <w:rPr>
        <w:rFonts w:ascii="Arial" w:hAnsi="Arial" w:hint="default"/>
      </w:rPr>
    </w:lvl>
    <w:lvl w:ilvl="3" w:tplc="B3C88F72" w:tentative="1">
      <w:start w:val="1"/>
      <w:numFmt w:val="bullet"/>
      <w:lvlText w:val="•"/>
      <w:lvlJc w:val="left"/>
      <w:pPr>
        <w:tabs>
          <w:tab w:val="num" w:pos="2880"/>
        </w:tabs>
        <w:ind w:left="2880" w:hanging="360"/>
      </w:pPr>
      <w:rPr>
        <w:rFonts w:ascii="Arial" w:hAnsi="Arial" w:hint="default"/>
      </w:rPr>
    </w:lvl>
    <w:lvl w:ilvl="4" w:tplc="9F784B6E" w:tentative="1">
      <w:start w:val="1"/>
      <w:numFmt w:val="bullet"/>
      <w:lvlText w:val="•"/>
      <w:lvlJc w:val="left"/>
      <w:pPr>
        <w:tabs>
          <w:tab w:val="num" w:pos="3600"/>
        </w:tabs>
        <w:ind w:left="3600" w:hanging="360"/>
      </w:pPr>
      <w:rPr>
        <w:rFonts w:ascii="Arial" w:hAnsi="Arial" w:hint="default"/>
      </w:rPr>
    </w:lvl>
    <w:lvl w:ilvl="5" w:tplc="08D42C3E" w:tentative="1">
      <w:start w:val="1"/>
      <w:numFmt w:val="bullet"/>
      <w:lvlText w:val="•"/>
      <w:lvlJc w:val="left"/>
      <w:pPr>
        <w:tabs>
          <w:tab w:val="num" w:pos="4320"/>
        </w:tabs>
        <w:ind w:left="4320" w:hanging="360"/>
      </w:pPr>
      <w:rPr>
        <w:rFonts w:ascii="Arial" w:hAnsi="Arial" w:hint="default"/>
      </w:rPr>
    </w:lvl>
    <w:lvl w:ilvl="6" w:tplc="A238C6FC" w:tentative="1">
      <w:start w:val="1"/>
      <w:numFmt w:val="bullet"/>
      <w:lvlText w:val="•"/>
      <w:lvlJc w:val="left"/>
      <w:pPr>
        <w:tabs>
          <w:tab w:val="num" w:pos="5040"/>
        </w:tabs>
        <w:ind w:left="5040" w:hanging="360"/>
      </w:pPr>
      <w:rPr>
        <w:rFonts w:ascii="Arial" w:hAnsi="Arial" w:hint="default"/>
      </w:rPr>
    </w:lvl>
    <w:lvl w:ilvl="7" w:tplc="35A211CE" w:tentative="1">
      <w:start w:val="1"/>
      <w:numFmt w:val="bullet"/>
      <w:lvlText w:val="•"/>
      <w:lvlJc w:val="left"/>
      <w:pPr>
        <w:tabs>
          <w:tab w:val="num" w:pos="5760"/>
        </w:tabs>
        <w:ind w:left="5760" w:hanging="360"/>
      </w:pPr>
      <w:rPr>
        <w:rFonts w:ascii="Arial" w:hAnsi="Arial" w:hint="default"/>
      </w:rPr>
    </w:lvl>
    <w:lvl w:ilvl="8" w:tplc="5C1E70DE" w:tentative="1">
      <w:start w:val="1"/>
      <w:numFmt w:val="bullet"/>
      <w:lvlText w:val="•"/>
      <w:lvlJc w:val="left"/>
      <w:pPr>
        <w:tabs>
          <w:tab w:val="num" w:pos="6480"/>
        </w:tabs>
        <w:ind w:left="6480" w:hanging="360"/>
      </w:pPr>
      <w:rPr>
        <w:rFonts w:ascii="Arial" w:hAnsi="Arial" w:hint="default"/>
      </w:rPr>
    </w:lvl>
  </w:abstractNum>
  <w:abstractNum w:abstractNumId="16">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7">
    <w:nsid w:val="3BC07EB4"/>
    <w:multiLevelType w:val="hybridMultilevel"/>
    <w:tmpl w:val="0DA852FC"/>
    <w:lvl w:ilvl="0" w:tplc="1B7227EA">
      <w:start w:val="1"/>
      <w:numFmt w:val="bullet"/>
      <w:lvlText w:val="–"/>
      <w:lvlJc w:val="left"/>
      <w:pPr>
        <w:tabs>
          <w:tab w:val="num" w:pos="720"/>
        </w:tabs>
        <w:ind w:left="720" w:hanging="360"/>
      </w:pPr>
      <w:rPr>
        <w:rFonts w:ascii="Arial" w:hAnsi="Arial" w:hint="default"/>
      </w:rPr>
    </w:lvl>
    <w:lvl w:ilvl="1" w:tplc="BB10F586">
      <w:start w:val="1"/>
      <w:numFmt w:val="bullet"/>
      <w:lvlText w:val="–"/>
      <w:lvlJc w:val="left"/>
      <w:pPr>
        <w:tabs>
          <w:tab w:val="num" w:pos="1440"/>
        </w:tabs>
        <w:ind w:left="1440" w:hanging="360"/>
      </w:pPr>
      <w:rPr>
        <w:rFonts w:ascii="Arial" w:hAnsi="Arial" w:hint="default"/>
      </w:rPr>
    </w:lvl>
    <w:lvl w:ilvl="2" w:tplc="9822E384" w:tentative="1">
      <w:start w:val="1"/>
      <w:numFmt w:val="bullet"/>
      <w:lvlText w:val="–"/>
      <w:lvlJc w:val="left"/>
      <w:pPr>
        <w:tabs>
          <w:tab w:val="num" w:pos="2160"/>
        </w:tabs>
        <w:ind w:left="2160" w:hanging="360"/>
      </w:pPr>
      <w:rPr>
        <w:rFonts w:ascii="Arial" w:hAnsi="Arial" w:hint="default"/>
      </w:rPr>
    </w:lvl>
    <w:lvl w:ilvl="3" w:tplc="D45689C2" w:tentative="1">
      <w:start w:val="1"/>
      <w:numFmt w:val="bullet"/>
      <w:lvlText w:val="–"/>
      <w:lvlJc w:val="left"/>
      <w:pPr>
        <w:tabs>
          <w:tab w:val="num" w:pos="2880"/>
        </w:tabs>
        <w:ind w:left="2880" w:hanging="360"/>
      </w:pPr>
      <w:rPr>
        <w:rFonts w:ascii="Arial" w:hAnsi="Arial" w:hint="default"/>
      </w:rPr>
    </w:lvl>
    <w:lvl w:ilvl="4" w:tplc="38987C4E" w:tentative="1">
      <w:start w:val="1"/>
      <w:numFmt w:val="bullet"/>
      <w:lvlText w:val="–"/>
      <w:lvlJc w:val="left"/>
      <w:pPr>
        <w:tabs>
          <w:tab w:val="num" w:pos="3600"/>
        </w:tabs>
        <w:ind w:left="3600" w:hanging="360"/>
      </w:pPr>
      <w:rPr>
        <w:rFonts w:ascii="Arial" w:hAnsi="Arial" w:hint="default"/>
      </w:rPr>
    </w:lvl>
    <w:lvl w:ilvl="5" w:tplc="1B26C894" w:tentative="1">
      <w:start w:val="1"/>
      <w:numFmt w:val="bullet"/>
      <w:lvlText w:val="–"/>
      <w:lvlJc w:val="left"/>
      <w:pPr>
        <w:tabs>
          <w:tab w:val="num" w:pos="4320"/>
        </w:tabs>
        <w:ind w:left="4320" w:hanging="360"/>
      </w:pPr>
      <w:rPr>
        <w:rFonts w:ascii="Arial" w:hAnsi="Arial" w:hint="default"/>
      </w:rPr>
    </w:lvl>
    <w:lvl w:ilvl="6" w:tplc="531CCD50" w:tentative="1">
      <w:start w:val="1"/>
      <w:numFmt w:val="bullet"/>
      <w:lvlText w:val="–"/>
      <w:lvlJc w:val="left"/>
      <w:pPr>
        <w:tabs>
          <w:tab w:val="num" w:pos="5040"/>
        </w:tabs>
        <w:ind w:left="5040" w:hanging="360"/>
      </w:pPr>
      <w:rPr>
        <w:rFonts w:ascii="Arial" w:hAnsi="Arial" w:hint="default"/>
      </w:rPr>
    </w:lvl>
    <w:lvl w:ilvl="7" w:tplc="1E8AFCF2" w:tentative="1">
      <w:start w:val="1"/>
      <w:numFmt w:val="bullet"/>
      <w:lvlText w:val="–"/>
      <w:lvlJc w:val="left"/>
      <w:pPr>
        <w:tabs>
          <w:tab w:val="num" w:pos="5760"/>
        </w:tabs>
        <w:ind w:left="5760" w:hanging="360"/>
      </w:pPr>
      <w:rPr>
        <w:rFonts w:ascii="Arial" w:hAnsi="Arial" w:hint="default"/>
      </w:rPr>
    </w:lvl>
    <w:lvl w:ilvl="8" w:tplc="67E056FA" w:tentative="1">
      <w:start w:val="1"/>
      <w:numFmt w:val="bullet"/>
      <w:lvlText w:val="–"/>
      <w:lvlJc w:val="left"/>
      <w:pPr>
        <w:tabs>
          <w:tab w:val="num" w:pos="6480"/>
        </w:tabs>
        <w:ind w:left="6480" w:hanging="360"/>
      </w:pPr>
      <w:rPr>
        <w:rFonts w:ascii="Arial" w:hAnsi="Arial" w:hint="default"/>
      </w:rPr>
    </w:lvl>
  </w:abstractNum>
  <w:abstractNum w:abstractNumId="18">
    <w:nsid w:val="3C6E1695"/>
    <w:multiLevelType w:val="hybridMultilevel"/>
    <w:tmpl w:val="FF9A5B1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C804333"/>
    <w:multiLevelType w:val="hybridMultilevel"/>
    <w:tmpl w:val="7062F526"/>
    <w:lvl w:ilvl="0" w:tplc="5DFA9244">
      <w:start w:val="1"/>
      <w:numFmt w:val="bullet"/>
      <w:lvlText w:val="•"/>
      <w:lvlJc w:val="left"/>
      <w:pPr>
        <w:tabs>
          <w:tab w:val="num" w:pos="720"/>
        </w:tabs>
        <w:ind w:left="720" w:hanging="360"/>
      </w:pPr>
      <w:rPr>
        <w:rFonts w:ascii="Arial" w:hAnsi="Arial" w:hint="default"/>
      </w:rPr>
    </w:lvl>
    <w:lvl w:ilvl="1" w:tplc="B894B5A0" w:tentative="1">
      <w:start w:val="1"/>
      <w:numFmt w:val="bullet"/>
      <w:lvlText w:val="•"/>
      <w:lvlJc w:val="left"/>
      <w:pPr>
        <w:tabs>
          <w:tab w:val="num" w:pos="1440"/>
        </w:tabs>
        <w:ind w:left="1440" w:hanging="360"/>
      </w:pPr>
      <w:rPr>
        <w:rFonts w:ascii="Arial" w:hAnsi="Arial" w:hint="default"/>
      </w:rPr>
    </w:lvl>
    <w:lvl w:ilvl="2" w:tplc="536840EA" w:tentative="1">
      <w:start w:val="1"/>
      <w:numFmt w:val="bullet"/>
      <w:lvlText w:val="•"/>
      <w:lvlJc w:val="left"/>
      <w:pPr>
        <w:tabs>
          <w:tab w:val="num" w:pos="2160"/>
        </w:tabs>
        <w:ind w:left="2160" w:hanging="360"/>
      </w:pPr>
      <w:rPr>
        <w:rFonts w:ascii="Arial" w:hAnsi="Arial" w:hint="default"/>
      </w:rPr>
    </w:lvl>
    <w:lvl w:ilvl="3" w:tplc="DF462108" w:tentative="1">
      <w:start w:val="1"/>
      <w:numFmt w:val="bullet"/>
      <w:lvlText w:val="•"/>
      <w:lvlJc w:val="left"/>
      <w:pPr>
        <w:tabs>
          <w:tab w:val="num" w:pos="2880"/>
        </w:tabs>
        <w:ind w:left="2880" w:hanging="360"/>
      </w:pPr>
      <w:rPr>
        <w:rFonts w:ascii="Arial" w:hAnsi="Arial" w:hint="default"/>
      </w:rPr>
    </w:lvl>
    <w:lvl w:ilvl="4" w:tplc="B1905C18" w:tentative="1">
      <w:start w:val="1"/>
      <w:numFmt w:val="bullet"/>
      <w:lvlText w:val="•"/>
      <w:lvlJc w:val="left"/>
      <w:pPr>
        <w:tabs>
          <w:tab w:val="num" w:pos="3600"/>
        </w:tabs>
        <w:ind w:left="3600" w:hanging="360"/>
      </w:pPr>
      <w:rPr>
        <w:rFonts w:ascii="Arial" w:hAnsi="Arial" w:hint="default"/>
      </w:rPr>
    </w:lvl>
    <w:lvl w:ilvl="5" w:tplc="9830F8BA" w:tentative="1">
      <w:start w:val="1"/>
      <w:numFmt w:val="bullet"/>
      <w:lvlText w:val="•"/>
      <w:lvlJc w:val="left"/>
      <w:pPr>
        <w:tabs>
          <w:tab w:val="num" w:pos="4320"/>
        </w:tabs>
        <w:ind w:left="4320" w:hanging="360"/>
      </w:pPr>
      <w:rPr>
        <w:rFonts w:ascii="Arial" w:hAnsi="Arial" w:hint="default"/>
      </w:rPr>
    </w:lvl>
    <w:lvl w:ilvl="6" w:tplc="8C867E5A" w:tentative="1">
      <w:start w:val="1"/>
      <w:numFmt w:val="bullet"/>
      <w:lvlText w:val="•"/>
      <w:lvlJc w:val="left"/>
      <w:pPr>
        <w:tabs>
          <w:tab w:val="num" w:pos="5040"/>
        </w:tabs>
        <w:ind w:left="5040" w:hanging="360"/>
      </w:pPr>
      <w:rPr>
        <w:rFonts w:ascii="Arial" w:hAnsi="Arial" w:hint="default"/>
      </w:rPr>
    </w:lvl>
    <w:lvl w:ilvl="7" w:tplc="CBF4EA48" w:tentative="1">
      <w:start w:val="1"/>
      <w:numFmt w:val="bullet"/>
      <w:lvlText w:val="•"/>
      <w:lvlJc w:val="left"/>
      <w:pPr>
        <w:tabs>
          <w:tab w:val="num" w:pos="5760"/>
        </w:tabs>
        <w:ind w:left="5760" w:hanging="360"/>
      </w:pPr>
      <w:rPr>
        <w:rFonts w:ascii="Arial" w:hAnsi="Arial" w:hint="default"/>
      </w:rPr>
    </w:lvl>
    <w:lvl w:ilvl="8" w:tplc="87204958" w:tentative="1">
      <w:start w:val="1"/>
      <w:numFmt w:val="bullet"/>
      <w:lvlText w:val="•"/>
      <w:lvlJc w:val="left"/>
      <w:pPr>
        <w:tabs>
          <w:tab w:val="num" w:pos="6480"/>
        </w:tabs>
        <w:ind w:left="6480" w:hanging="360"/>
      </w:pPr>
      <w:rPr>
        <w:rFonts w:ascii="Arial" w:hAnsi="Arial" w:hint="default"/>
      </w:rPr>
    </w:lvl>
  </w:abstractNum>
  <w:abstractNum w:abstractNumId="20">
    <w:nsid w:val="3D302D63"/>
    <w:multiLevelType w:val="hybridMultilevel"/>
    <w:tmpl w:val="0D5E13CA"/>
    <w:lvl w:ilvl="0" w:tplc="3E800DB4">
      <w:start w:val="1"/>
      <w:numFmt w:val="bullet"/>
      <w:lvlText w:val="-"/>
      <w:lvlJc w:val="left"/>
      <w:pPr>
        <w:ind w:left="420" w:hanging="420"/>
      </w:pPr>
      <w:rPr>
        <w:rFonts w:ascii="Verdana" w:hAnsi="Verdana" w:hint="default"/>
      </w:rPr>
    </w:lvl>
    <w:lvl w:ilvl="1" w:tplc="FC84F86C">
      <w:start w:val="558"/>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EAC1E8C"/>
    <w:multiLevelType w:val="hybridMultilevel"/>
    <w:tmpl w:val="21ECB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236C62"/>
    <w:multiLevelType w:val="hybridMultilevel"/>
    <w:tmpl w:val="5A2CD92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6">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0FB6913"/>
    <w:multiLevelType w:val="hybridMultilevel"/>
    <w:tmpl w:val="791A45C2"/>
    <w:lvl w:ilvl="0" w:tplc="8D0434CA">
      <w:start w:val="1"/>
      <w:numFmt w:val="bullet"/>
      <w:lvlText w:val="•"/>
      <w:lvlJc w:val="left"/>
      <w:pPr>
        <w:tabs>
          <w:tab w:val="num" w:pos="720"/>
        </w:tabs>
        <w:ind w:left="720" w:hanging="360"/>
      </w:pPr>
      <w:rPr>
        <w:rFonts w:ascii="Arial" w:hAnsi="Arial" w:hint="default"/>
      </w:rPr>
    </w:lvl>
    <w:lvl w:ilvl="1" w:tplc="92766278">
      <w:numFmt w:val="bullet"/>
      <w:lvlText w:val="–"/>
      <w:lvlJc w:val="left"/>
      <w:pPr>
        <w:tabs>
          <w:tab w:val="num" w:pos="1440"/>
        </w:tabs>
        <w:ind w:left="1440" w:hanging="360"/>
      </w:pPr>
      <w:rPr>
        <w:rFonts w:ascii="Arial" w:hAnsi="Arial" w:hint="default"/>
      </w:rPr>
    </w:lvl>
    <w:lvl w:ilvl="2" w:tplc="FD2E8AD2">
      <w:numFmt w:val="bullet"/>
      <w:lvlText w:val="•"/>
      <w:lvlJc w:val="left"/>
      <w:pPr>
        <w:tabs>
          <w:tab w:val="num" w:pos="2160"/>
        </w:tabs>
        <w:ind w:left="2160" w:hanging="360"/>
      </w:pPr>
      <w:rPr>
        <w:rFonts w:ascii="Arial" w:hAnsi="Arial" w:hint="default"/>
      </w:rPr>
    </w:lvl>
    <w:lvl w:ilvl="3" w:tplc="0010D4C0" w:tentative="1">
      <w:start w:val="1"/>
      <w:numFmt w:val="bullet"/>
      <w:lvlText w:val="•"/>
      <w:lvlJc w:val="left"/>
      <w:pPr>
        <w:tabs>
          <w:tab w:val="num" w:pos="2880"/>
        </w:tabs>
        <w:ind w:left="2880" w:hanging="360"/>
      </w:pPr>
      <w:rPr>
        <w:rFonts w:ascii="Arial" w:hAnsi="Arial" w:hint="default"/>
      </w:rPr>
    </w:lvl>
    <w:lvl w:ilvl="4" w:tplc="64688834" w:tentative="1">
      <w:start w:val="1"/>
      <w:numFmt w:val="bullet"/>
      <w:lvlText w:val="•"/>
      <w:lvlJc w:val="left"/>
      <w:pPr>
        <w:tabs>
          <w:tab w:val="num" w:pos="3600"/>
        </w:tabs>
        <w:ind w:left="3600" w:hanging="360"/>
      </w:pPr>
      <w:rPr>
        <w:rFonts w:ascii="Arial" w:hAnsi="Arial" w:hint="default"/>
      </w:rPr>
    </w:lvl>
    <w:lvl w:ilvl="5" w:tplc="A51C8CAC" w:tentative="1">
      <w:start w:val="1"/>
      <w:numFmt w:val="bullet"/>
      <w:lvlText w:val="•"/>
      <w:lvlJc w:val="left"/>
      <w:pPr>
        <w:tabs>
          <w:tab w:val="num" w:pos="4320"/>
        </w:tabs>
        <w:ind w:left="4320" w:hanging="360"/>
      </w:pPr>
      <w:rPr>
        <w:rFonts w:ascii="Arial" w:hAnsi="Arial" w:hint="default"/>
      </w:rPr>
    </w:lvl>
    <w:lvl w:ilvl="6" w:tplc="0C30EA30" w:tentative="1">
      <w:start w:val="1"/>
      <w:numFmt w:val="bullet"/>
      <w:lvlText w:val="•"/>
      <w:lvlJc w:val="left"/>
      <w:pPr>
        <w:tabs>
          <w:tab w:val="num" w:pos="5040"/>
        </w:tabs>
        <w:ind w:left="5040" w:hanging="360"/>
      </w:pPr>
      <w:rPr>
        <w:rFonts w:ascii="Arial" w:hAnsi="Arial" w:hint="default"/>
      </w:rPr>
    </w:lvl>
    <w:lvl w:ilvl="7" w:tplc="B9A6B9A2" w:tentative="1">
      <w:start w:val="1"/>
      <w:numFmt w:val="bullet"/>
      <w:lvlText w:val="•"/>
      <w:lvlJc w:val="left"/>
      <w:pPr>
        <w:tabs>
          <w:tab w:val="num" w:pos="5760"/>
        </w:tabs>
        <w:ind w:left="5760" w:hanging="360"/>
      </w:pPr>
      <w:rPr>
        <w:rFonts w:ascii="Arial" w:hAnsi="Arial" w:hint="default"/>
      </w:rPr>
    </w:lvl>
    <w:lvl w:ilvl="8" w:tplc="00C856C6" w:tentative="1">
      <w:start w:val="1"/>
      <w:numFmt w:val="bullet"/>
      <w:lvlText w:val="•"/>
      <w:lvlJc w:val="left"/>
      <w:pPr>
        <w:tabs>
          <w:tab w:val="num" w:pos="6480"/>
        </w:tabs>
        <w:ind w:left="6480" w:hanging="360"/>
      </w:pPr>
      <w:rPr>
        <w:rFonts w:ascii="Arial" w:hAnsi="Arial" w:hint="default"/>
      </w:rPr>
    </w:lvl>
  </w:abstractNum>
  <w:abstractNum w:abstractNumId="28">
    <w:nsid w:val="55C34F80"/>
    <w:multiLevelType w:val="hybridMultilevel"/>
    <w:tmpl w:val="3C38BC96"/>
    <w:lvl w:ilvl="0" w:tplc="37FE7740">
      <w:start w:val="1"/>
      <w:numFmt w:val="bullet"/>
      <w:lvlText w:val="•"/>
      <w:lvlJc w:val="left"/>
      <w:pPr>
        <w:tabs>
          <w:tab w:val="num" w:pos="720"/>
        </w:tabs>
        <w:ind w:left="720" w:hanging="360"/>
      </w:pPr>
      <w:rPr>
        <w:rFonts w:ascii="Arial" w:hAnsi="Arial" w:hint="default"/>
      </w:rPr>
    </w:lvl>
    <w:lvl w:ilvl="1" w:tplc="3148DEC6" w:tentative="1">
      <w:start w:val="1"/>
      <w:numFmt w:val="bullet"/>
      <w:lvlText w:val="•"/>
      <w:lvlJc w:val="left"/>
      <w:pPr>
        <w:tabs>
          <w:tab w:val="num" w:pos="1440"/>
        </w:tabs>
        <w:ind w:left="1440" w:hanging="360"/>
      </w:pPr>
      <w:rPr>
        <w:rFonts w:ascii="Arial" w:hAnsi="Arial" w:hint="default"/>
      </w:rPr>
    </w:lvl>
    <w:lvl w:ilvl="2" w:tplc="EFECCDF4" w:tentative="1">
      <w:start w:val="1"/>
      <w:numFmt w:val="bullet"/>
      <w:lvlText w:val="•"/>
      <w:lvlJc w:val="left"/>
      <w:pPr>
        <w:tabs>
          <w:tab w:val="num" w:pos="2160"/>
        </w:tabs>
        <w:ind w:left="2160" w:hanging="360"/>
      </w:pPr>
      <w:rPr>
        <w:rFonts w:ascii="Arial" w:hAnsi="Arial" w:hint="default"/>
      </w:rPr>
    </w:lvl>
    <w:lvl w:ilvl="3" w:tplc="A9CA4564" w:tentative="1">
      <w:start w:val="1"/>
      <w:numFmt w:val="bullet"/>
      <w:lvlText w:val="•"/>
      <w:lvlJc w:val="left"/>
      <w:pPr>
        <w:tabs>
          <w:tab w:val="num" w:pos="2880"/>
        </w:tabs>
        <w:ind w:left="2880" w:hanging="360"/>
      </w:pPr>
      <w:rPr>
        <w:rFonts w:ascii="Arial" w:hAnsi="Arial" w:hint="default"/>
      </w:rPr>
    </w:lvl>
    <w:lvl w:ilvl="4" w:tplc="77C8BE7E" w:tentative="1">
      <w:start w:val="1"/>
      <w:numFmt w:val="bullet"/>
      <w:lvlText w:val="•"/>
      <w:lvlJc w:val="left"/>
      <w:pPr>
        <w:tabs>
          <w:tab w:val="num" w:pos="3600"/>
        </w:tabs>
        <w:ind w:left="3600" w:hanging="360"/>
      </w:pPr>
      <w:rPr>
        <w:rFonts w:ascii="Arial" w:hAnsi="Arial" w:hint="default"/>
      </w:rPr>
    </w:lvl>
    <w:lvl w:ilvl="5" w:tplc="95B4A87C" w:tentative="1">
      <w:start w:val="1"/>
      <w:numFmt w:val="bullet"/>
      <w:lvlText w:val="•"/>
      <w:lvlJc w:val="left"/>
      <w:pPr>
        <w:tabs>
          <w:tab w:val="num" w:pos="4320"/>
        </w:tabs>
        <w:ind w:left="4320" w:hanging="360"/>
      </w:pPr>
      <w:rPr>
        <w:rFonts w:ascii="Arial" w:hAnsi="Arial" w:hint="default"/>
      </w:rPr>
    </w:lvl>
    <w:lvl w:ilvl="6" w:tplc="11D8E37E" w:tentative="1">
      <w:start w:val="1"/>
      <w:numFmt w:val="bullet"/>
      <w:lvlText w:val="•"/>
      <w:lvlJc w:val="left"/>
      <w:pPr>
        <w:tabs>
          <w:tab w:val="num" w:pos="5040"/>
        </w:tabs>
        <w:ind w:left="5040" w:hanging="360"/>
      </w:pPr>
      <w:rPr>
        <w:rFonts w:ascii="Arial" w:hAnsi="Arial" w:hint="default"/>
      </w:rPr>
    </w:lvl>
    <w:lvl w:ilvl="7" w:tplc="DA9C3CCC" w:tentative="1">
      <w:start w:val="1"/>
      <w:numFmt w:val="bullet"/>
      <w:lvlText w:val="•"/>
      <w:lvlJc w:val="left"/>
      <w:pPr>
        <w:tabs>
          <w:tab w:val="num" w:pos="5760"/>
        </w:tabs>
        <w:ind w:left="5760" w:hanging="360"/>
      </w:pPr>
      <w:rPr>
        <w:rFonts w:ascii="Arial" w:hAnsi="Arial" w:hint="default"/>
      </w:rPr>
    </w:lvl>
    <w:lvl w:ilvl="8" w:tplc="F09C28D2" w:tentative="1">
      <w:start w:val="1"/>
      <w:numFmt w:val="bullet"/>
      <w:lvlText w:val="•"/>
      <w:lvlJc w:val="left"/>
      <w:pPr>
        <w:tabs>
          <w:tab w:val="num" w:pos="6480"/>
        </w:tabs>
        <w:ind w:left="6480" w:hanging="360"/>
      </w:pPr>
      <w:rPr>
        <w:rFonts w:ascii="Arial" w:hAnsi="Arial" w:hint="default"/>
      </w:rPr>
    </w:lvl>
  </w:abstractNum>
  <w:abstractNum w:abstractNumId="29">
    <w:nsid w:val="58906326"/>
    <w:multiLevelType w:val="hybridMultilevel"/>
    <w:tmpl w:val="EAB849B2"/>
    <w:lvl w:ilvl="0" w:tplc="B2666386">
      <w:start w:val="1"/>
      <w:numFmt w:val="bullet"/>
      <w:lvlText w:val="–"/>
      <w:lvlJc w:val="left"/>
      <w:pPr>
        <w:tabs>
          <w:tab w:val="num" w:pos="720"/>
        </w:tabs>
        <w:ind w:left="720" w:hanging="360"/>
      </w:pPr>
      <w:rPr>
        <w:rFonts w:ascii="Arial" w:hAnsi="Arial" w:hint="default"/>
      </w:rPr>
    </w:lvl>
    <w:lvl w:ilvl="1" w:tplc="AA9CC970">
      <w:start w:val="1"/>
      <w:numFmt w:val="bullet"/>
      <w:lvlText w:val="–"/>
      <w:lvlJc w:val="left"/>
      <w:pPr>
        <w:tabs>
          <w:tab w:val="num" w:pos="1440"/>
        </w:tabs>
        <w:ind w:left="1440" w:hanging="360"/>
      </w:pPr>
      <w:rPr>
        <w:rFonts w:ascii="Arial" w:hAnsi="Arial" w:hint="default"/>
      </w:rPr>
    </w:lvl>
    <w:lvl w:ilvl="2" w:tplc="4A9EDDBE">
      <w:start w:val="9806"/>
      <w:numFmt w:val="bullet"/>
      <w:lvlText w:val="•"/>
      <w:lvlJc w:val="left"/>
      <w:pPr>
        <w:tabs>
          <w:tab w:val="num" w:pos="2160"/>
        </w:tabs>
        <w:ind w:left="2160" w:hanging="360"/>
      </w:pPr>
      <w:rPr>
        <w:rFonts w:ascii="Arial" w:hAnsi="Arial" w:hint="default"/>
      </w:rPr>
    </w:lvl>
    <w:lvl w:ilvl="3" w:tplc="53B80FB4" w:tentative="1">
      <w:start w:val="1"/>
      <w:numFmt w:val="bullet"/>
      <w:lvlText w:val="–"/>
      <w:lvlJc w:val="left"/>
      <w:pPr>
        <w:tabs>
          <w:tab w:val="num" w:pos="2880"/>
        </w:tabs>
        <w:ind w:left="2880" w:hanging="360"/>
      </w:pPr>
      <w:rPr>
        <w:rFonts w:ascii="Arial" w:hAnsi="Arial" w:hint="default"/>
      </w:rPr>
    </w:lvl>
    <w:lvl w:ilvl="4" w:tplc="A8987C94" w:tentative="1">
      <w:start w:val="1"/>
      <w:numFmt w:val="bullet"/>
      <w:lvlText w:val="–"/>
      <w:lvlJc w:val="left"/>
      <w:pPr>
        <w:tabs>
          <w:tab w:val="num" w:pos="3600"/>
        </w:tabs>
        <w:ind w:left="3600" w:hanging="360"/>
      </w:pPr>
      <w:rPr>
        <w:rFonts w:ascii="Arial" w:hAnsi="Arial" w:hint="default"/>
      </w:rPr>
    </w:lvl>
    <w:lvl w:ilvl="5" w:tplc="AD726A40" w:tentative="1">
      <w:start w:val="1"/>
      <w:numFmt w:val="bullet"/>
      <w:lvlText w:val="–"/>
      <w:lvlJc w:val="left"/>
      <w:pPr>
        <w:tabs>
          <w:tab w:val="num" w:pos="4320"/>
        </w:tabs>
        <w:ind w:left="4320" w:hanging="360"/>
      </w:pPr>
      <w:rPr>
        <w:rFonts w:ascii="Arial" w:hAnsi="Arial" w:hint="default"/>
      </w:rPr>
    </w:lvl>
    <w:lvl w:ilvl="6" w:tplc="B8C25AB0" w:tentative="1">
      <w:start w:val="1"/>
      <w:numFmt w:val="bullet"/>
      <w:lvlText w:val="–"/>
      <w:lvlJc w:val="left"/>
      <w:pPr>
        <w:tabs>
          <w:tab w:val="num" w:pos="5040"/>
        </w:tabs>
        <w:ind w:left="5040" w:hanging="360"/>
      </w:pPr>
      <w:rPr>
        <w:rFonts w:ascii="Arial" w:hAnsi="Arial" w:hint="default"/>
      </w:rPr>
    </w:lvl>
    <w:lvl w:ilvl="7" w:tplc="725E12E2" w:tentative="1">
      <w:start w:val="1"/>
      <w:numFmt w:val="bullet"/>
      <w:lvlText w:val="–"/>
      <w:lvlJc w:val="left"/>
      <w:pPr>
        <w:tabs>
          <w:tab w:val="num" w:pos="5760"/>
        </w:tabs>
        <w:ind w:left="5760" w:hanging="360"/>
      </w:pPr>
      <w:rPr>
        <w:rFonts w:ascii="Arial" w:hAnsi="Arial" w:hint="default"/>
      </w:rPr>
    </w:lvl>
    <w:lvl w:ilvl="8" w:tplc="AE6AB7D4" w:tentative="1">
      <w:start w:val="1"/>
      <w:numFmt w:val="bullet"/>
      <w:lvlText w:val="–"/>
      <w:lvlJc w:val="left"/>
      <w:pPr>
        <w:tabs>
          <w:tab w:val="num" w:pos="6480"/>
        </w:tabs>
        <w:ind w:left="6480" w:hanging="360"/>
      </w:pPr>
      <w:rPr>
        <w:rFonts w:ascii="Arial" w:hAnsi="Arial" w:hint="default"/>
      </w:rPr>
    </w:lvl>
  </w:abstractNum>
  <w:abstractNum w:abstractNumId="30">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1">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6">
    <w:nsid w:val="704D1951"/>
    <w:multiLevelType w:val="hybridMultilevel"/>
    <w:tmpl w:val="D892DF64"/>
    <w:lvl w:ilvl="0" w:tplc="83026BDC">
      <w:start w:val="1"/>
      <w:numFmt w:val="bullet"/>
      <w:lvlText w:val="–"/>
      <w:lvlJc w:val="left"/>
      <w:pPr>
        <w:tabs>
          <w:tab w:val="num" w:pos="720"/>
        </w:tabs>
        <w:ind w:left="720" w:hanging="360"/>
      </w:pPr>
      <w:rPr>
        <w:rFonts w:ascii="Arial" w:hAnsi="Arial" w:hint="default"/>
      </w:rPr>
    </w:lvl>
    <w:lvl w:ilvl="1" w:tplc="640A3FC8">
      <w:start w:val="1"/>
      <w:numFmt w:val="bullet"/>
      <w:lvlText w:val="–"/>
      <w:lvlJc w:val="left"/>
      <w:pPr>
        <w:tabs>
          <w:tab w:val="num" w:pos="1440"/>
        </w:tabs>
        <w:ind w:left="1440" w:hanging="360"/>
      </w:pPr>
      <w:rPr>
        <w:rFonts w:ascii="Arial" w:hAnsi="Arial" w:hint="default"/>
      </w:rPr>
    </w:lvl>
    <w:lvl w:ilvl="2" w:tplc="55BEAEA6" w:tentative="1">
      <w:start w:val="1"/>
      <w:numFmt w:val="bullet"/>
      <w:lvlText w:val="–"/>
      <w:lvlJc w:val="left"/>
      <w:pPr>
        <w:tabs>
          <w:tab w:val="num" w:pos="2160"/>
        </w:tabs>
        <w:ind w:left="2160" w:hanging="360"/>
      </w:pPr>
      <w:rPr>
        <w:rFonts w:ascii="Arial" w:hAnsi="Arial" w:hint="default"/>
      </w:rPr>
    </w:lvl>
    <w:lvl w:ilvl="3" w:tplc="81541984" w:tentative="1">
      <w:start w:val="1"/>
      <w:numFmt w:val="bullet"/>
      <w:lvlText w:val="–"/>
      <w:lvlJc w:val="left"/>
      <w:pPr>
        <w:tabs>
          <w:tab w:val="num" w:pos="2880"/>
        </w:tabs>
        <w:ind w:left="2880" w:hanging="360"/>
      </w:pPr>
      <w:rPr>
        <w:rFonts w:ascii="Arial" w:hAnsi="Arial" w:hint="default"/>
      </w:rPr>
    </w:lvl>
    <w:lvl w:ilvl="4" w:tplc="2C3EBF00" w:tentative="1">
      <w:start w:val="1"/>
      <w:numFmt w:val="bullet"/>
      <w:lvlText w:val="–"/>
      <w:lvlJc w:val="left"/>
      <w:pPr>
        <w:tabs>
          <w:tab w:val="num" w:pos="3600"/>
        </w:tabs>
        <w:ind w:left="3600" w:hanging="360"/>
      </w:pPr>
      <w:rPr>
        <w:rFonts w:ascii="Arial" w:hAnsi="Arial" w:hint="default"/>
      </w:rPr>
    </w:lvl>
    <w:lvl w:ilvl="5" w:tplc="036A3C46" w:tentative="1">
      <w:start w:val="1"/>
      <w:numFmt w:val="bullet"/>
      <w:lvlText w:val="–"/>
      <w:lvlJc w:val="left"/>
      <w:pPr>
        <w:tabs>
          <w:tab w:val="num" w:pos="4320"/>
        </w:tabs>
        <w:ind w:left="4320" w:hanging="360"/>
      </w:pPr>
      <w:rPr>
        <w:rFonts w:ascii="Arial" w:hAnsi="Arial" w:hint="default"/>
      </w:rPr>
    </w:lvl>
    <w:lvl w:ilvl="6" w:tplc="AE384188" w:tentative="1">
      <w:start w:val="1"/>
      <w:numFmt w:val="bullet"/>
      <w:lvlText w:val="–"/>
      <w:lvlJc w:val="left"/>
      <w:pPr>
        <w:tabs>
          <w:tab w:val="num" w:pos="5040"/>
        </w:tabs>
        <w:ind w:left="5040" w:hanging="360"/>
      </w:pPr>
      <w:rPr>
        <w:rFonts w:ascii="Arial" w:hAnsi="Arial" w:hint="default"/>
      </w:rPr>
    </w:lvl>
    <w:lvl w:ilvl="7" w:tplc="8020E1F6" w:tentative="1">
      <w:start w:val="1"/>
      <w:numFmt w:val="bullet"/>
      <w:lvlText w:val="–"/>
      <w:lvlJc w:val="left"/>
      <w:pPr>
        <w:tabs>
          <w:tab w:val="num" w:pos="5760"/>
        </w:tabs>
        <w:ind w:left="5760" w:hanging="360"/>
      </w:pPr>
      <w:rPr>
        <w:rFonts w:ascii="Arial" w:hAnsi="Arial" w:hint="default"/>
      </w:rPr>
    </w:lvl>
    <w:lvl w:ilvl="8" w:tplc="59BCE4A0" w:tentative="1">
      <w:start w:val="1"/>
      <w:numFmt w:val="bullet"/>
      <w:lvlText w:val="–"/>
      <w:lvlJc w:val="left"/>
      <w:pPr>
        <w:tabs>
          <w:tab w:val="num" w:pos="6480"/>
        </w:tabs>
        <w:ind w:left="6480" w:hanging="360"/>
      </w:pPr>
      <w:rPr>
        <w:rFonts w:ascii="Arial" w:hAnsi="Arial" w:hint="default"/>
      </w:rPr>
    </w:lvl>
  </w:abstractNum>
  <w:abstractNum w:abstractNumId="37">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9"/>
  </w:num>
  <w:num w:numId="2">
    <w:abstractNumId w:val="0"/>
  </w:num>
  <w:num w:numId="3">
    <w:abstractNumId w:val="38"/>
  </w:num>
  <w:num w:numId="4">
    <w:abstractNumId w:val="8"/>
  </w:num>
  <w:num w:numId="5">
    <w:abstractNumId w:val="34"/>
  </w:num>
  <w:num w:numId="6">
    <w:abstractNumId w:val="12"/>
  </w:num>
  <w:num w:numId="7">
    <w:abstractNumId w:val="31"/>
  </w:num>
  <w:num w:numId="8">
    <w:abstractNumId w:val="26"/>
  </w:num>
  <w:num w:numId="9">
    <w:abstractNumId w:val="40"/>
  </w:num>
  <w:num w:numId="10">
    <w:abstractNumId w:val="32"/>
  </w:num>
  <w:num w:numId="11">
    <w:abstractNumId w:val="37"/>
  </w:num>
  <w:num w:numId="12">
    <w:abstractNumId w:val="16"/>
  </w:num>
  <w:num w:numId="13">
    <w:abstractNumId w:val="30"/>
  </w:num>
  <w:num w:numId="14">
    <w:abstractNumId w:val="25"/>
  </w:num>
  <w:num w:numId="15">
    <w:abstractNumId w:val="33"/>
  </w:num>
  <w:num w:numId="16">
    <w:abstractNumId w:val="23"/>
  </w:num>
  <w:num w:numId="17">
    <w:abstractNumId w:val="24"/>
  </w:num>
  <w:num w:numId="18">
    <w:abstractNumId w:val="13"/>
  </w:num>
  <w:num w:numId="19">
    <w:abstractNumId w:val="35"/>
  </w:num>
  <w:num w:numId="20">
    <w:abstractNumId w:val="3"/>
  </w:num>
  <w:num w:numId="21">
    <w:abstractNumId w:val="5"/>
  </w:num>
  <w:num w:numId="22">
    <w:abstractNumId w:val="15"/>
  </w:num>
  <w:num w:numId="23">
    <w:abstractNumId w:val="36"/>
  </w:num>
  <w:num w:numId="24">
    <w:abstractNumId w:val="4"/>
  </w:num>
  <w:num w:numId="25">
    <w:abstractNumId w:val="29"/>
  </w:num>
  <w:num w:numId="26">
    <w:abstractNumId w:val="1"/>
  </w:num>
  <w:num w:numId="27">
    <w:abstractNumId w:val="27"/>
  </w:num>
  <w:num w:numId="28">
    <w:abstractNumId w:val="19"/>
  </w:num>
  <w:num w:numId="29">
    <w:abstractNumId w:val="7"/>
  </w:num>
  <w:num w:numId="30">
    <w:abstractNumId w:val="41"/>
  </w:num>
  <w:num w:numId="31">
    <w:abstractNumId w:val="20"/>
  </w:num>
  <w:num w:numId="32">
    <w:abstractNumId w:val="14"/>
  </w:num>
  <w:num w:numId="33">
    <w:abstractNumId w:val="18"/>
  </w:num>
  <w:num w:numId="34">
    <w:abstractNumId w:val="6"/>
  </w:num>
  <w:num w:numId="35">
    <w:abstractNumId w:val="9"/>
  </w:num>
  <w:num w:numId="36">
    <w:abstractNumId w:val="2"/>
  </w:num>
  <w:num w:numId="37">
    <w:abstractNumId w:val="17"/>
  </w:num>
  <w:num w:numId="38">
    <w:abstractNumId w:val="28"/>
  </w:num>
  <w:num w:numId="39">
    <w:abstractNumId w:val="21"/>
  </w:num>
  <w:num w:numId="40">
    <w:abstractNumId w:val="11"/>
  </w:num>
  <w:num w:numId="41">
    <w:abstractNumId w:val="22"/>
  </w:num>
  <w:num w:numId="4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01A7"/>
    <w:rsid w:val="00001594"/>
    <w:rsid w:val="0000279E"/>
    <w:rsid w:val="00002BCB"/>
    <w:rsid w:val="00004DD6"/>
    <w:rsid w:val="00005B9C"/>
    <w:rsid w:val="00006638"/>
    <w:rsid w:val="000100CC"/>
    <w:rsid w:val="000102F8"/>
    <w:rsid w:val="00012594"/>
    <w:rsid w:val="00014788"/>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48CD"/>
    <w:rsid w:val="00046452"/>
    <w:rsid w:val="0005100C"/>
    <w:rsid w:val="0005168C"/>
    <w:rsid w:val="00051C62"/>
    <w:rsid w:val="00052402"/>
    <w:rsid w:val="000528A1"/>
    <w:rsid w:val="00055ACB"/>
    <w:rsid w:val="00055FCB"/>
    <w:rsid w:val="0005679F"/>
    <w:rsid w:val="00062D7E"/>
    <w:rsid w:val="000636C4"/>
    <w:rsid w:val="000676F6"/>
    <w:rsid w:val="00072B01"/>
    <w:rsid w:val="00073C7E"/>
    <w:rsid w:val="00074060"/>
    <w:rsid w:val="00076E96"/>
    <w:rsid w:val="0007708D"/>
    <w:rsid w:val="000773F6"/>
    <w:rsid w:val="00077414"/>
    <w:rsid w:val="00080662"/>
    <w:rsid w:val="00082A4B"/>
    <w:rsid w:val="000855F8"/>
    <w:rsid w:val="00095318"/>
    <w:rsid w:val="000954FB"/>
    <w:rsid w:val="000958B4"/>
    <w:rsid w:val="00095BBB"/>
    <w:rsid w:val="000969C4"/>
    <w:rsid w:val="00096DAC"/>
    <w:rsid w:val="000A05CD"/>
    <w:rsid w:val="000A18B2"/>
    <w:rsid w:val="000A5923"/>
    <w:rsid w:val="000A66F1"/>
    <w:rsid w:val="000A6B31"/>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E4C"/>
    <w:rsid w:val="000D4D36"/>
    <w:rsid w:val="000D515E"/>
    <w:rsid w:val="000D57AB"/>
    <w:rsid w:val="000D5CAF"/>
    <w:rsid w:val="000D6F08"/>
    <w:rsid w:val="000D7313"/>
    <w:rsid w:val="000D78C2"/>
    <w:rsid w:val="000D7F0F"/>
    <w:rsid w:val="000E0461"/>
    <w:rsid w:val="000E1C03"/>
    <w:rsid w:val="000E22D3"/>
    <w:rsid w:val="000E2EA4"/>
    <w:rsid w:val="000E3E99"/>
    <w:rsid w:val="000E5C66"/>
    <w:rsid w:val="000E5FCE"/>
    <w:rsid w:val="000E67AA"/>
    <w:rsid w:val="000E7848"/>
    <w:rsid w:val="000F0109"/>
    <w:rsid w:val="000F0DB3"/>
    <w:rsid w:val="000F20E6"/>
    <w:rsid w:val="000F29DE"/>
    <w:rsid w:val="000F364B"/>
    <w:rsid w:val="000F5307"/>
    <w:rsid w:val="000F6834"/>
    <w:rsid w:val="000F6D45"/>
    <w:rsid w:val="000F7E9E"/>
    <w:rsid w:val="0010065D"/>
    <w:rsid w:val="00100712"/>
    <w:rsid w:val="00101DD0"/>
    <w:rsid w:val="00103D3A"/>
    <w:rsid w:val="00104130"/>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208B9"/>
    <w:rsid w:val="00120B15"/>
    <w:rsid w:val="0012106A"/>
    <w:rsid w:val="00122DC7"/>
    <w:rsid w:val="00123FA2"/>
    <w:rsid w:val="001256FC"/>
    <w:rsid w:val="00127492"/>
    <w:rsid w:val="00127E57"/>
    <w:rsid w:val="0013025F"/>
    <w:rsid w:val="00130B4A"/>
    <w:rsid w:val="001316E0"/>
    <w:rsid w:val="00131A4A"/>
    <w:rsid w:val="001321DB"/>
    <w:rsid w:val="00134D51"/>
    <w:rsid w:val="00140E6F"/>
    <w:rsid w:val="00141CC8"/>
    <w:rsid w:val="00142059"/>
    <w:rsid w:val="001428AB"/>
    <w:rsid w:val="00145483"/>
    <w:rsid w:val="00145790"/>
    <w:rsid w:val="001460A1"/>
    <w:rsid w:val="00147E5D"/>
    <w:rsid w:val="00147F65"/>
    <w:rsid w:val="00150A25"/>
    <w:rsid w:val="00151437"/>
    <w:rsid w:val="00151F2C"/>
    <w:rsid w:val="001530FD"/>
    <w:rsid w:val="0015335C"/>
    <w:rsid w:val="001537C6"/>
    <w:rsid w:val="001565F5"/>
    <w:rsid w:val="00157A3F"/>
    <w:rsid w:val="00160B53"/>
    <w:rsid w:val="0016180C"/>
    <w:rsid w:val="00161B07"/>
    <w:rsid w:val="00163027"/>
    <w:rsid w:val="00164122"/>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6F2"/>
    <w:rsid w:val="00181F2E"/>
    <w:rsid w:val="00182855"/>
    <w:rsid w:val="00184EF0"/>
    <w:rsid w:val="00185911"/>
    <w:rsid w:val="00190C90"/>
    <w:rsid w:val="0019151A"/>
    <w:rsid w:val="00191EFE"/>
    <w:rsid w:val="001928B8"/>
    <w:rsid w:val="00192BE0"/>
    <w:rsid w:val="00193CB3"/>
    <w:rsid w:val="00194082"/>
    <w:rsid w:val="00195826"/>
    <w:rsid w:val="00195A32"/>
    <w:rsid w:val="00196E51"/>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4D12"/>
    <w:rsid w:val="001C5354"/>
    <w:rsid w:val="001C635B"/>
    <w:rsid w:val="001C6F50"/>
    <w:rsid w:val="001D1E28"/>
    <w:rsid w:val="001D34AD"/>
    <w:rsid w:val="001D39E9"/>
    <w:rsid w:val="001D4EF1"/>
    <w:rsid w:val="001D68AB"/>
    <w:rsid w:val="001D695F"/>
    <w:rsid w:val="001D6B18"/>
    <w:rsid w:val="001D6C22"/>
    <w:rsid w:val="001D79F6"/>
    <w:rsid w:val="001D7A31"/>
    <w:rsid w:val="001D7CFB"/>
    <w:rsid w:val="001D7DDA"/>
    <w:rsid w:val="001E1DCF"/>
    <w:rsid w:val="001E1DDD"/>
    <w:rsid w:val="001E21DB"/>
    <w:rsid w:val="001E3E02"/>
    <w:rsid w:val="001E3FF2"/>
    <w:rsid w:val="001E4CA5"/>
    <w:rsid w:val="001E6A17"/>
    <w:rsid w:val="001E6D77"/>
    <w:rsid w:val="001F084D"/>
    <w:rsid w:val="001F0B80"/>
    <w:rsid w:val="001F20D7"/>
    <w:rsid w:val="001F2167"/>
    <w:rsid w:val="001F3C70"/>
    <w:rsid w:val="001F4BEB"/>
    <w:rsid w:val="001F5360"/>
    <w:rsid w:val="001F53A7"/>
    <w:rsid w:val="001F74FB"/>
    <w:rsid w:val="002016AF"/>
    <w:rsid w:val="00204214"/>
    <w:rsid w:val="00204993"/>
    <w:rsid w:val="00204FA1"/>
    <w:rsid w:val="00205120"/>
    <w:rsid w:val="002066A0"/>
    <w:rsid w:val="00207141"/>
    <w:rsid w:val="00211138"/>
    <w:rsid w:val="002115E3"/>
    <w:rsid w:val="0021248D"/>
    <w:rsid w:val="002129B0"/>
    <w:rsid w:val="00214AF1"/>
    <w:rsid w:val="002207A9"/>
    <w:rsid w:val="00220E0C"/>
    <w:rsid w:val="00221976"/>
    <w:rsid w:val="00222E3F"/>
    <w:rsid w:val="0022538D"/>
    <w:rsid w:val="00226DC1"/>
    <w:rsid w:val="002275F0"/>
    <w:rsid w:val="0023100E"/>
    <w:rsid w:val="002310ED"/>
    <w:rsid w:val="002319FC"/>
    <w:rsid w:val="002321A9"/>
    <w:rsid w:val="0023460C"/>
    <w:rsid w:val="00235B7E"/>
    <w:rsid w:val="00235D5B"/>
    <w:rsid w:val="00241153"/>
    <w:rsid w:val="00241BC3"/>
    <w:rsid w:val="002430AD"/>
    <w:rsid w:val="00247106"/>
    <w:rsid w:val="002477F2"/>
    <w:rsid w:val="00250D1E"/>
    <w:rsid w:val="002515EC"/>
    <w:rsid w:val="00251B91"/>
    <w:rsid w:val="002535F9"/>
    <w:rsid w:val="002538EC"/>
    <w:rsid w:val="00253A5B"/>
    <w:rsid w:val="00255176"/>
    <w:rsid w:val="002569E2"/>
    <w:rsid w:val="00257783"/>
    <w:rsid w:val="002609E8"/>
    <w:rsid w:val="002620BD"/>
    <w:rsid w:val="0026304A"/>
    <w:rsid w:val="00263236"/>
    <w:rsid w:val="00264A60"/>
    <w:rsid w:val="00265322"/>
    <w:rsid w:val="00265AB1"/>
    <w:rsid w:val="00265E6D"/>
    <w:rsid w:val="002706A5"/>
    <w:rsid w:val="00272EE2"/>
    <w:rsid w:val="00273ECB"/>
    <w:rsid w:val="00275DCE"/>
    <w:rsid w:val="00276B8C"/>
    <w:rsid w:val="00276F5A"/>
    <w:rsid w:val="00277341"/>
    <w:rsid w:val="00281B1F"/>
    <w:rsid w:val="00281F85"/>
    <w:rsid w:val="0028228E"/>
    <w:rsid w:val="00284106"/>
    <w:rsid w:val="00284B36"/>
    <w:rsid w:val="00285517"/>
    <w:rsid w:val="0028655C"/>
    <w:rsid w:val="00286CF5"/>
    <w:rsid w:val="00287FD4"/>
    <w:rsid w:val="002907CA"/>
    <w:rsid w:val="002920BA"/>
    <w:rsid w:val="0029375D"/>
    <w:rsid w:val="002954C3"/>
    <w:rsid w:val="00296D86"/>
    <w:rsid w:val="002974E9"/>
    <w:rsid w:val="0029797E"/>
    <w:rsid w:val="002A1009"/>
    <w:rsid w:val="002A29D3"/>
    <w:rsid w:val="002A313D"/>
    <w:rsid w:val="002A413D"/>
    <w:rsid w:val="002A5EB7"/>
    <w:rsid w:val="002A6322"/>
    <w:rsid w:val="002A7EA8"/>
    <w:rsid w:val="002B0AF1"/>
    <w:rsid w:val="002B106F"/>
    <w:rsid w:val="002B13E2"/>
    <w:rsid w:val="002B34B3"/>
    <w:rsid w:val="002B4DE4"/>
    <w:rsid w:val="002B4E57"/>
    <w:rsid w:val="002B57CE"/>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ECC"/>
    <w:rsid w:val="002E12CF"/>
    <w:rsid w:val="002E35BE"/>
    <w:rsid w:val="002E5303"/>
    <w:rsid w:val="002E755D"/>
    <w:rsid w:val="002E7C0F"/>
    <w:rsid w:val="002F1A77"/>
    <w:rsid w:val="002F2BAD"/>
    <w:rsid w:val="002F2E09"/>
    <w:rsid w:val="002F3308"/>
    <w:rsid w:val="002F3871"/>
    <w:rsid w:val="002F577B"/>
    <w:rsid w:val="002F6925"/>
    <w:rsid w:val="00303528"/>
    <w:rsid w:val="00303AED"/>
    <w:rsid w:val="003040FA"/>
    <w:rsid w:val="003048A7"/>
    <w:rsid w:val="0030544C"/>
    <w:rsid w:val="0030601F"/>
    <w:rsid w:val="00306297"/>
    <w:rsid w:val="0031342C"/>
    <w:rsid w:val="003141DE"/>
    <w:rsid w:val="003154A2"/>
    <w:rsid w:val="00316981"/>
    <w:rsid w:val="00317265"/>
    <w:rsid w:val="00321581"/>
    <w:rsid w:val="00323A1D"/>
    <w:rsid w:val="00324299"/>
    <w:rsid w:val="00325875"/>
    <w:rsid w:val="003307CA"/>
    <w:rsid w:val="00330E13"/>
    <w:rsid w:val="0033267A"/>
    <w:rsid w:val="00334592"/>
    <w:rsid w:val="00334F94"/>
    <w:rsid w:val="0033503D"/>
    <w:rsid w:val="003372E8"/>
    <w:rsid w:val="00340E0F"/>
    <w:rsid w:val="00342983"/>
    <w:rsid w:val="003437D1"/>
    <w:rsid w:val="0034413A"/>
    <w:rsid w:val="00344E66"/>
    <w:rsid w:val="00346524"/>
    <w:rsid w:val="00346F06"/>
    <w:rsid w:val="00347C37"/>
    <w:rsid w:val="00347ED7"/>
    <w:rsid w:val="003506AB"/>
    <w:rsid w:val="00350C74"/>
    <w:rsid w:val="00351183"/>
    <w:rsid w:val="0035174B"/>
    <w:rsid w:val="00352BD0"/>
    <w:rsid w:val="0035314C"/>
    <w:rsid w:val="00355087"/>
    <w:rsid w:val="003554FE"/>
    <w:rsid w:val="00356453"/>
    <w:rsid w:val="003567C4"/>
    <w:rsid w:val="003604F9"/>
    <w:rsid w:val="003631EB"/>
    <w:rsid w:val="003634AA"/>
    <w:rsid w:val="00363EBD"/>
    <w:rsid w:val="00364D92"/>
    <w:rsid w:val="0036633B"/>
    <w:rsid w:val="003668AB"/>
    <w:rsid w:val="00366920"/>
    <w:rsid w:val="0036761C"/>
    <w:rsid w:val="00367816"/>
    <w:rsid w:val="00367877"/>
    <w:rsid w:val="00370162"/>
    <w:rsid w:val="0037173A"/>
    <w:rsid w:val="00373512"/>
    <w:rsid w:val="00373BE7"/>
    <w:rsid w:val="00373DF3"/>
    <w:rsid w:val="00374382"/>
    <w:rsid w:val="00375392"/>
    <w:rsid w:val="00382183"/>
    <w:rsid w:val="00383D90"/>
    <w:rsid w:val="00390134"/>
    <w:rsid w:val="003904A3"/>
    <w:rsid w:val="00394D04"/>
    <w:rsid w:val="00395CD3"/>
    <w:rsid w:val="00397261"/>
    <w:rsid w:val="00397BCC"/>
    <w:rsid w:val="003A09E8"/>
    <w:rsid w:val="003A2C5C"/>
    <w:rsid w:val="003A39FB"/>
    <w:rsid w:val="003A66A5"/>
    <w:rsid w:val="003A7134"/>
    <w:rsid w:val="003B00EE"/>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6C0"/>
    <w:rsid w:val="003F0081"/>
    <w:rsid w:val="003F1A46"/>
    <w:rsid w:val="003F232B"/>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6253"/>
    <w:rsid w:val="00406F6F"/>
    <w:rsid w:val="00407F18"/>
    <w:rsid w:val="00410FDC"/>
    <w:rsid w:val="0041201D"/>
    <w:rsid w:val="004127AD"/>
    <w:rsid w:val="00412B52"/>
    <w:rsid w:val="00412E40"/>
    <w:rsid w:val="004139E7"/>
    <w:rsid w:val="004148DC"/>
    <w:rsid w:val="00415564"/>
    <w:rsid w:val="00416889"/>
    <w:rsid w:val="004176DF"/>
    <w:rsid w:val="00421F4F"/>
    <w:rsid w:val="00423300"/>
    <w:rsid w:val="00423DCA"/>
    <w:rsid w:val="004249E7"/>
    <w:rsid w:val="00425DC9"/>
    <w:rsid w:val="00431839"/>
    <w:rsid w:val="00431D4F"/>
    <w:rsid w:val="00431E2A"/>
    <w:rsid w:val="0043390B"/>
    <w:rsid w:val="00434B9F"/>
    <w:rsid w:val="00434E4E"/>
    <w:rsid w:val="00435CC4"/>
    <w:rsid w:val="0043726A"/>
    <w:rsid w:val="004405B2"/>
    <w:rsid w:val="00443312"/>
    <w:rsid w:val="004441E2"/>
    <w:rsid w:val="00444BD2"/>
    <w:rsid w:val="00446637"/>
    <w:rsid w:val="004504DE"/>
    <w:rsid w:val="00451E00"/>
    <w:rsid w:val="004547B4"/>
    <w:rsid w:val="00461013"/>
    <w:rsid w:val="00462E66"/>
    <w:rsid w:val="00463DC4"/>
    <w:rsid w:val="00465098"/>
    <w:rsid w:val="0046553C"/>
    <w:rsid w:val="00466123"/>
    <w:rsid w:val="00466BDD"/>
    <w:rsid w:val="00467A3F"/>
    <w:rsid w:val="004711D4"/>
    <w:rsid w:val="004720FB"/>
    <w:rsid w:val="004726EA"/>
    <w:rsid w:val="00475283"/>
    <w:rsid w:val="00475E35"/>
    <w:rsid w:val="00477097"/>
    <w:rsid w:val="0048182A"/>
    <w:rsid w:val="00481E41"/>
    <w:rsid w:val="00481FB9"/>
    <w:rsid w:val="004831CD"/>
    <w:rsid w:val="0048445F"/>
    <w:rsid w:val="00487AAD"/>
    <w:rsid w:val="00490F6A"/>
    <w:rsid w:val="0049327F"/>
    <w:rsid w:val="00494081"/>
    <w:rsid w:val="004A25F3"/>
    <w:rsid w:val="004A49D2"/>
    <w:rsid w:val="004A5113"/>
    <w:rsid w:val="004A6E10"/>
    <w:rsid w:val="004B01FC"/>
    <w:rsid w:val="004B0686"/>
    <w:rsid w:val="004B2E13"/>
    <w:rsid w:val="004B2F38"/>
    <w:rsid w:val="004B57CC"/>
    <w:rsid w:val="004B607F"/>
    <w:rsid w:val="004B619E"/>
    <w:rsid w:val="004B6341"/>
    <w:rsid w:val="004B67F0"/>
    <w:rsid w:val="004C07C4"/>
    <w:rsid w:val="004C191A"/>
    <w:rsid w:val="004C252D"/>
    <w:rsid w:val="004C2750"/>
    <w:rsid w:val="004C326A"/>
    <w:rsid w:val="004C5D5B"/>
    <w:rsid w:val="004D0070"/>
    <w:rsid w:val="004D020D"/>
    <w:rsid w:val="004D0F38"/>
    <w:rsid w:val="004D1B94"/>
    <w:rsid w:val="004D2C95"/>
    <w:rsid w:val="004D3126"/>
    <w:rsid w:val="004D4884"/>
    <w:rsid w:val="004D602D"/>
    <w:rsid w:val="004D7B88"/>
    <w:rsid w:val="004E04A6"/>
    <w:rsid w:val="004E3712"/>
    <w:rsid w:val="004E3E32"/>
    <w:rsid w:val="004E462B"/>
    <w:rsid w:val="004E6456"/>
    <w:rsid w:val="004E6C71"/>
    <w:rsid w:val="004E76FB"/>
    <w:rsid w:val="004E7E15"/>
    <w:rsid w:val="004F08FE"/>
    <w:rsid w:val="004F11D2"/>
    <w:rsid w:val="004F120D"/>
    <w:rsid w:val="004F1D29"/>
    <w:rsid w:val="004F34C3"/>
    <w:rsid w:val="004F3A56"/>
    <w:rsid w:val="004F43B7"/>
    <w:rsid w:val="004F5198"/>
    <w:rsid w:val="00501114"/>
    <w:rsid w:val="0050179C"/>
    <w:rsid w:val="00502B39"/>
    <w:rsid w:val="00503600"/>
    <w:rsid w:val="0050425E"/>
    <w:rsid w:val="00510403"/>
    <w:rsid w:val="00511AE0"/>
    <w:rsid w:val="00513EE8"/>
    <w:rsid w:val="00514D60"/>
    <w:rsid w:val="0051799E"/>
    <w:rsid w:val="00517F29"/>
    <w:rsid w:val="0052189A"/>
    <w:rsid w:val="00522AAF"/>
    <w:rsid w:val="005245D8"/>
    <w:rsid w:val="00525466"/>
    <w:rsid w:val="00525F3A"/>
    <w:rsid w:val="00526A6C"/>
    <w:rsid w:val="00526EAA"/>
    <w:rsid w:val="0053079F"/>
    <w:rsid w:val="005309CF"/>
    <w:rsid w:val="005318F9"/>
    <w:rsid w:val="00532D9F"/>
    <w:rsid w:val="00532E94"/>
    <w:rsid w:val="00533380"/>
    <w:rsid w:val="005345B5"/>
    <w:rsid w:val="00535A5E"/>
    <w:rsid w:val="00535F9D"/>
    <w:rsid w:val="005373E5"/>
    <w:rsid w:val="005410AD"/>
    <w:rsid w:val="00541C5C"/>
    <w:rsid w:val="00542EC5"/>
    <w:rsid w:val="00542F24"/>
    <w:rsid w:val="00543483"/>
    <w:rsid w:val="005436FA"/>
    <w:rsid w:val="00543FE1"/>
    <w:rsid w:val="005444E9"/>
    <w:rsid w:val="00547B3A"/>
    <w:rsid w:val="00551185"/>
    <w:rsid w:val="005543C7"/>
    <w:rsid w:val="00554B9B"/>
    <w:rsid w:val="00555A24"/>
    <w:rsid w:val="00557354"/>
    <w:rsid w:val="00560FE4"/>
    <w:rsid w:val="00562AD2"/>
    <w:rsid w:val="00562DB5"/>
    <w:rsid w:val="00565FF9"/>
    <w:rsid w:val="00566AB9"/>
    <w:rsid w:val="00570251"/>
    <w:rsid w:val="00572A00"/>
    <w:rsid w:val="00572CE3"/>
    <w:rsid w:val="00572D23"/>
    <w:rsid w:val="00573049"/>
    <w:rsid w:val="005802C5"/>
    <w:rsid w:val="0058197E"/>
    <w:rsid w:val="00581A9B"/>
    <w:rsid w:val="005838EB"/>
    <w:rsid w:val="00585407"/>
    <w:rsid w:val="00585BA1"/>
    <w:rsid w:val="00586508"/>
    <w:rsid w:val="00591A4B"/>
    <w:rsid w:val="005924F3"/>
    <w:rsid w:val="00593259"/>
    <w:rsid w:val="00593295"/>
    <w:rsid w:val="005939A6"/>
    <w:rsid w:val="00593FA1"/>
    <w:rsid w:val="00596DD8"/>
    <w:rsid w:val="00597EBD"/>
    <w:rsid w:val="005A04F8"/>
    <w:rsid w:val="005A17B9"/>
    <w:rsid w:val="005A1A32"/>
    <w:rsid w:val="005A1B4C"/>
    <w:rsid w:val="005A424B"/>
    <w:rsid w:val="005A4865"/>
    <w:rsid w:val="005A4BD1"/>
    <w:rsid w:val="005B48F0"/>
    <w:rsid w:val="005B4D56"/>
    <w:rsid w:val="005B7089"/>
    <w:rsid w:val="005C17FF"/>
    <w:rsid w:val="005C324E"/>
    <w:rsid w:val="005C4474"/>
    <w:rsid w:val="005C4781"/>
    <w:rsid w:val="005C5A45"/>
    <w:rsid w:val="005C7F81"/>
    <w:rsid w:val="005D0E44"/>
    <w:rsid w:val="005D25B3"/>
    <w:rsid w:val="005D25DE"/>
    <w:rsid w:val="005D389D"/>
    <w:rsid w:val="005D63F1"/>
    <w:rsid w:val="005D6F36"/>
    <w:rsid w:val="005D7132"/>
    <w:rsid w:val="005E0E85"/>
    <w:rsid w:val="005E142E"/>
    <w:rsid w:val="005E1E11"/>
    <w:rsid w:val="005E2A7D"/>
    <w:rsid w:val="005E33CC"/>
    <w:rsid w:val="005F279F"/>
    <w:rsid w:val="005F3780"/>
    <w:rsid w:val="005F64E9"/>
    <w:rsid w:val="005F70CC"/>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43E4"/>
    <w:rsid w:val="00634661"/>
    <w:rsid w:val="00635943"/>
    <w:rsid w:val="00636AFB"/>
    <w:rsid w:val="006379B2"/>
    <w:rsid w:val="00640367"/>
    <w:rsid w:val="0064062F"/>
    <w:rsid w:val="0064071A"/>
    <w:rsid w:val="00643721"/>
    <w:rsid w:val="006444A5"/>
    <w:rsid w:val="006448D7"/>
    <w:rsid w:val="00644DE1"/>
    <w:rsid w:val="00645238"/>
    <w:rsid w:val="00645373"/>
    <w:rsid w:val="00646D76"/>
    <w:rsid w:val="0065087D"/>
    <w:rsid w:val="0065212A"/>
    <w:rsid w:val="00655386"/>
    <w:rsid w:val="006567BC"/>
    <w:rsid w:val="00656C46"/>
    <w:rsid w:val="00657187"/>
    <w:rsid w:val="00657826"/>
    <w:rsid w:val="00661F3B"/>
    <w:rsid w:val="00662789"/>
    <w:rsid w:val="00663E69"/>
    <w:rsid w:val="006665F8"/>
    <w:rsid w:val="00673620"/>
    <w:rsid w:val="006742DA"/>
    <w:rsid w:val="006757D3"/>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1445"/>
    <w:rsid w:val="006A1B15"/>
    <w:rsid w:val="006A260C"/>
    <w:rsid w:val="006A6DF0"/>
    <w:rsid w:val="006B2683"/>
    <w:rsid w:val="006B4039"/>
    <w:rsid w:val="006B49CF"/>
    <w:rsid w:val="006B5BFC"/>
    <w:rsid w:val="006B6C18"/>
    <w:rsid w:val="006B7071"/>
    <w:rsid w:val="006C151C"/>
    <w:rsid w:val="006C201B"/>
    <w:rsid w:val="006C3073"/>
    <w:rsid w:val="006C4531"/>
    <w:rsid w:val="006C4FB3"/>
    <w:rsid w:val="006C5CEC"/>
    <w:rsid w:val="006C7617"/>
    <w:rsid w:val="006D02E3"/>
    <w:rsid w:val="006D0931"/>
    <w:rsid w:val="006D104F"/>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2A6B"/>
    <w:rsid w:val="006E2C93"/>
    <w:rsid w:val="006E2F7B"/>
    <w:rsid w:val="006E339B"/>
    <w:rsid w:val="006E39A7"/>
    <w:rsid w:val="006E5694"/>
    <w:rsid w:val="006E5C2E"/>
    <w:rsid w:val="006F13A5"/>
    <w:rsid w:val="006F36C0"/>
    <w:rsid w:val="006F43D4"/>
    <w:rsid w:val="006F662E"/>
    <w:rsid w:val="006F7B40"/>
    <w:rsid w:val="00700888"/>
    <w:rsid w:val="007016BD"/>
    <w:rsid w:val="0070223D"/>
    <w:rsid w:val="007034D6"/>
    <w:rsid w:val="00703C95"/>
    <w:rsid w:val="0070576B"/>
    <w:rsid w:val="00705877"/>
    <w:rsid w:val="00707A55"/>
    <w:rsid w:val="00707BA0"/>
    <w:rsid w:val="007107AE"/>
    <w:rsid w:val="00710D28"/>
    <w:rsid w:val="00710DC5"/>
    <w:rsid w:val="007113FD"/>
    <w:rsid w:val="007120ED"/>
    <w:rsid w:val="00712B89"/>
    <w:rsid w:val="00713943"/>
    <w:rsid w:val="00715120"/>
    <w:rsid w:val="007157F1"/>
    <w:rsid w:val="00715CE6"/>
    <w:rsid w:val="0071721A"/>
    <w:rsid w:val="007215E9"/>
    <w:rsid w:val="00721AE0"/>
    <w:rsid w:val="00721C7A"/>
    <w:rsid w:val="00722401"/>
    <w:rsid w:val="00722D64"/>
    <w:rsid w:val="00723987"/>
    <w:rsid w:val="0072441A"/>
    <w:rsid w:val="00726A48"/>
    <w:rsid w:val="00727347"/>
    <w:rsid w:val="007308B9"/>
    <w:rsid w:val="007336DA"/>
    <w:rsid w:val="007342C9"/>
    <w:rsid w:val="007358C4"/>
    <w:rsid w:val="00735D34"/>
    <w:rsid w:val="007368F3"/>
    <w:rsid w:val="00736B7E"/>
    <w:rsid w:val="007405B9"/>
    <w:rsid w:val="007412C6"/>
    <w:rsid w:val="00741D07"/>
    <w:rsid w:val="00741D42"/>
    <w:rsid w:val="00742D80"/>
    <w:rsid w:val="00743CFC"/>
    <w:rsid w:val="007461D5"/>
    <w:rsid w:val="00750473"/>
    <w:rsid w:val="007515A7"/>
    <w:rsid w:val="00751B84"/>
    <w:rsid w:val="007529E5"/>
    <w:rsid w:val="00753461"/>
    <w:rsid w:val="00755EC4"/>
    <w:rsid w:val="0075647B"/>
    <w:rsid w:val="007570DB"/>
    <w:rsid w:val="00760581"/>
    <w:rsid w:val="00760A36"/>
    <w:rsid w:val="00761FF0"/>
    <w:rsid w:val="00763141"/>
    <w:rsid w:val="0076347F"/>
    <w:rsid w:val="00763580"/>
    <w:rsid w:val="00763A0F"/>
    <w:rsid w:val="00764384"/>
    <w:rsid w:val="00770B92"/>
    <w:rsid w:val="007715D2"/>
    <w:rsid w:val="00771632"/>
    <w:rsid w:val="00774216"/>
    <w:rsid w:val="0077721A"/>
    <w:rsid w:val="00777B7A"/>
    <w:rsid w:val="007810B6"/>
    <w:rsid w:val="00783192"/>
    <w:rsid w:val="00783D3C"/>
    <w:rsid w:val="00783F2D"/>
    <w:rsid w:val="0078405F"/>
    <w:rsid w:val="00784A2E"/>
    <w:rsid w:val="007878A8"/>
    <w:rsid w:val="00791143"/>
    <w:rsid w:val="00791251"/>
    <w:rsid w:val="00791E9B"/>
    <w:rsid w:val="00791F8B"/>
    <w:rsid w:val="00793084"/>
    <w:rsid w:val="00794090"/>
    <w:rsid w:val="00795598"/>
    <w:rsid w:val="0079592E"/>
    <w:rsid w:val="00797336"/>
    <w:rsid w:val="007A1716"/>
    <w:rsid w:val="007A2186"/>
    <w:rsid w:val="007A39CD"/>
    <w:rsid w:val="007A3F35"/>
    <w:rsid w:val="007B0733"/>
    <w:rsid w:val="007B10E8"/>
    <w:rsid w:val="007B18BA"/>
    <w:rsid w:val="007B3731"/>
    <w:rsid w:val="007B4D0E"/>
    <w:rsid w:val="007B520B"/>
    <w:rsid w:val="007C053D"/>
    <w:rsid w:val="007C12A0"/>
    <w:rsid w:val="007C16B1"/>
    <w:rsid w:val="007C196E"/>
    <w:rsid w:val="007C2828"/>
    <w:rsid w:val="007C2919"/>
    <w:rsid w:val="007C48AF"/>
    <w:rsid w:val="007C53F9"/>
    <w:rsid w:val="007C6012"/>
    <w:rsid w:val="007D0C2E"/>
    <w:rsid w:val="007D48FD"/>
    <w:rsid w:val="007D6767"/>
    <w:rsid w:val="007E0662"/>
    <w:rsid w:val="007E12A5"/>
    <w:rsid w:val="007E196E"/>
    <w:rsid w:val="007E2C0C"/>
    <w:rsid w:val="007E32E9"/>
    <w:rsid w:val="007E35BF"/>
    <w:rsid w:val="007E4044"/>
    <w:rsid w:val="007E4C40"/>
    <w:rsid w:val="007E4E8B"/>
    <w:rsid w:val="007E66A4"/>
    <w:rsid w:val="007E7517"/>
    <w:rsid w:val="007F1C1E"/>
    <w:rsid w:val="007F269F"/>
    <w:rsid w:val="007F3437"/>
    <w:rsid w:val="007F37F4"/>
    <w:rsid w:val="007F394B"/>
    <w:rsid w:val="007F4E89"/>
    <w:rsid w:val="007F58BA"/>
    <w:rsid w:val="00805054"/>
    <w:rsid w:val="00806DBB"/>
    <w:rsid w:val="00807B9C"/>
    <w:rsid w:val="00810C6E"/>
    <w:rsid w:val="00812EEE"/>
    <w:rsid w:val="0081308D"/>
    <w:rsid w:val="0081473D"/>
    <w:rsid w:val="00814E23"/>
    <w:rsid w:val="00814F7E"/>
    <w:rsid w:val="00815470"/>
    <w:rsid w:val="00815E0D"/>
    <w:rsid w:val="008212BE"/>
    <w:rsid w:val="0082461F"/>
    <w:rsid w:val="00825F55"/>
    <w:rsid w:val="00827A0E"/>
    <w:rsid w:val="00831D08"/>
    <w:rsid w:val="008323EF"/>
    <w:rsid w:val="00832408"/>
    <w:rsid w:val="00835653"/>
    <w:rsid w:val="0083664A"/>
    <w:rsid w:val="00837B4A"/>
    <w:rsid w:val="0084019B"/>
    <w:rsid w:val="0084102D"/>
    <w:rsid w:val="00841232"/>
    <w:rsid w:val="008424A0"/>
    <w:rsid w:val="008427B7"/>
    <w:rsid w:val="00844BD0"/>
    <w:rsid w:val="00844D26"/>
    <w:rsid w:val="00844F36"/>
    <w:rsid w:val="00845037"/>
    <w:rsid w:val="0084595A"/>
    <w:rsid w:val="00846501"/>
    <w:rsid w:val="00847B72"/>
    <w:rsid w:val="008501C8"/>
    <w:rsid w:val="00850247"/>
    <w:rsid w:val="008513F6"/>
    <w:rsid w:val="0085154D"/>
    <w:rsid w:val="008521C4"/>
    <w:rsid w:val="008524B3"/>
    <w:rsid w:val="00852B63"/>
    <w:rsid w:val="00855881"/>
    <w:rsid w:val="00855B05"/>
    <w:rsid w:val="0085607A"/>
    <w:rsid w:val="00856488"/>
    <w:rsid w:val="0086133B"/>
    <w:rsid w:val="0086235B"/>
    <w:rsid w:val="00862514"/>
    <w:rsid w:val="00862F22"/>
    <w:rsid w:val="00863F99"/>
    <w:rsid w:val="00863FDF"/>
    <w:rsid w:val="00866871"/>
    <w:rsid w:val="00866ACC"/>
    <w:rsid w:val="0086708C"/>
    <w:rsid w:val="00867A28"/>
    <w:rsid w:val="0087085A"/>
    <w:rsid w:val="00873485"/>
    <w:rsid w:val="00873F0F"/>
    <w:rsid w:val="008753FC"/>
    <w:rsid w:val="0087664F"/>
    <w:rsid w:val="00877D07"/>
    <w:rsid w:val="00881A05"/>
    <w:rsid w:val="00882362"/>
    <w:rsid w:val="0088316D"/>
    <w:rsid w:val="008831CC"/>
    <w:rsid w:val="00883366"/>
    <w:rsid w:val="00884391"/>
    <w:rsid w:val="00884FF4"/>
    <w:rsid w:val="00885D9F"/>
    <w:rsid w:val="00886BBB"/>
    <w:rsid w:val="00891F22"/>
    <w:rsid w:val="00895011"/>
    <w:rsid w:val="008979E3"/>
    <w:rsid w:val="00897A24"/>
    <w:rsid w:val="00897BB1"/>
    <w:rsid w:val="008A0FB1"/>
    <w:rsid w:val="008A2AC4"/>
    <w:rsid w:val="008A3109"/>
    <w:rsid w:val="008A4CB9"/>
    <w:rsid w:val="008A4FA0"/>
    <w:rsid w:val="008A5E62"/>
    <w:rsid w:val="008A7A41"/>
    <w:rsid w:val="008A7B80"/>
    <w:rsid w:val="008B02D6"/>
    <w:rsid w:val="008B13B8"/>
    <w:rsid w:val="008B5623"/>
    <w:rsid w:val="008B66C9"/>
    <w:rsid w:val="008B6BBE"/>
    <w:rsid w:val="008B72F1"/>
    <w:rsid w:val="008B78DA"/>
    <w:rsid w:val="008C0047"/>
    <w:rsid w:val="008C0C60"/>
    <w:rsid w:val="008C0F1D"/>
    <w:rsid w:val="008C1DFC"/>
    <w:rsid w:val="008C2707"/>
    <w:rsid w:val="008C51D8"/>
    <w:rsid w:val="008C6131"/>
    <w:rsid w:val="008C6C26"/>
    <w:rsid w:val="008D04FD"/>
    <w:rsid w:val="008D3B66"/>
    <w:rsid w:val="008D3BA1"/>
    <w:rsid w:val="008D3CE0"/>
    <w:rsid w:val="008D45CC"/>
    <w:rsid w:val="008D4901"/>
    <w:rsid w:val="008D4E62"/>
    <w:rsid w:val="008D532B"/>
    <w:rsid w:val="008D5E4E"/>
    <w:rsid w:val="008D72A5"/>
    <w:rsid w:val="008E036F"/>
    <w:rsid w:val="008E47BC"/>
    <w:rsid w:val="008E4DA8"/>
    <w:rsid w:val="008E6821"/>
    <w:rsid w:val="008E7723"/>
    <w:rsid w:val="008F10B0"/>
    <w:rsid w:val="008F14E8"/>
    <w:rsid w:val="008F151C"/>
    <w:rsid w:val="008F1787"/>
    <w:rsid w:val="008F45A3"/>
    <w:rsid w:val="008F4DF0"/>
    <w:rsid w:val="008F5426"/>
    <w:rsid w:val="008F6C9D"/>
    <w:rsid w:val="008F72A8"/>
    <w:rsid w:val="00900123"/>
    <w:rsid w:val="00901E67"/>
    <w:rsid w:val="00902476"/>
    <w:rsid w:val="0090273E"/>
    <w:rsid w:val="00903066"/>
    <w:rsid w:val="009049B1"/>
    <w:rsid w:val="00905A05"/>
    <w:rsid w:val="00906083"/>
    <w:rsid w:val="00915D31"/>
    <w:rsid w:val="00915D5C"/>
    <w:rsid w:val="00915F83"/>
    <w:rsid w:val="00920C25"/>
    <w:rsid w:val="00921518"/>
    <w:rsid w:val="00924355"/>
    <w:rsid w:val="0092447F"/>
    <w:rsid w:val="0093083A"/>
    <w:rsid w:val="00930D41"/>
    <w:rsid w:val="00930F36"/>
    <w:rsid w:val="0093101B"/>
    <w:rsid w:val="00932C0C"/>
    <w:rsid w:val="00933B22"/>
    <w:rsid w:val="00936C54"/>
    <w:rsid w:val="00936FB3"/>
    <w:rsid w:val="0093759A"/>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798"/>
    <w:rsid w:val="00964967"/>
    <w:rsid w:val="00964E25"/>
    <w:rsid w:val="009664F2"/>
    <w:rsid w:val="0096782B"/>
    <w:rsid w:val="00967CAA"/>
    <w:rsid w:val="00967CCC"/>
    <w:rsid w:val="009716A9"/>
    <w:rsid w:val="00972872"/>
    <w:rsid w:val="00974237"/>
    <w:rsid w:val="009746A3"/>
    <w:rsid w:val="00977A0C"/>
    <w:rsid w:val="00980818"/>
    <w:rsid w:val="0098202D"/>
    <w:rsid w:val="00984426"/>
    <w:rsid w:val="009847F4"/>
    <w:rsid w:val="00986DB0"/>
    <w:rsid w:val="00986FD9"/>
    <w:rsid w:val="0098763F"/>
    <w:rsid w:val="00990107"/>
    <w:rsid w:val="00991625"/>
    <w:rsid w:val="0099213A"/>
    <w:rsid w:val="00994024"/>
    <w:rsid w:val="009942A5"/>
    <w:rsid w:val="009A0DC3"/>
    <w:rsid w:val="009A167A"/>
    <w:rsid w:val="009A19ED"/>
    <w:rsid w:val="009A1E4D"/>
    <w:rsid w:val="009A2BB5"/>
    <w:rsid w:val="009A38BD"/>
    <w:rsid w:val="009A39A3"/>
    <w:rsid w:val="009A4409"/>
    <w:rsid w:val="009A4B16"/>
    <w:rsid w:val="009A5810"/>
    <w:rsid w:val="009A7642"/>
    <w:rsid w:val="009B036A"/>
    <w:rsid w:val="009B040B"/>
    <w:rsid w:val="009B07DB"/>
    <w:rsid w:val="009B1F1E"/>
    <w:rsid w:val="009B1F67"/>
    <w:rsid w:val="009B229D"/>
    <w:rsid w:val="009B570F"/>
    <w:rsid w:val="009B61C5"/>
    <w:rsid w:val="009B6687"/>
    <w:rsid w:val="009B736D"/>
    <w:rsid w:val="009C08FA"/>
    <w:rsid w:val="009C0F79"/>
    <w:rsid w:val="009C127F"/>
    <w:rsid w:val="009C2625"/>
    <w:rsid w:val="009C5458"/>
    <w:rsid w:val="009C683B"/>
    <w:rsid w:val="009C7571"/>
    <w:rsid w:val="009D0DC4"/>
    <w:rsid w:val="009D0FE7"/>
    <w:rsid w:val="009D22EE"/>
    <w:rsid w:val="009D317D"/>
    <w:rsid w:val="009D32BE"/>
    <w:rsid w:val="009D36AF"/>
    <w:rsid w:val="009D3975"/>
    <w:rsid w:val="009D463A"/>
    <w:rsid w:val="009D4F6D"/>
    <w:rsid w:val="009D54B5"/>
    <w:rsid w:val="009D54C8"/>
    <w:rsid w:val="009D57CD"/>
    <w:rsid w:val="009D6046"/>
    <w:rsid w:val="009E1003"/>
    <w:rsid w:val="009E1CCC"/>
    <w:rsid w:val="009E2131"/>
    <w:rsid w:val="009E2B1F"/>
    <w:rsid w:val="009E3F70"/>
    <w:rsid w:val="009E442D"/>
    <w:rsid w:val="009E4742"/>
    <w:rsid w:val="009E62EF"/>
    <w:rsid w:val="009E79B4"/>
    <w:rsid w:val="009F0B64"/>
    <w:rsid w:val="009F3608"/>
    <w:rsid w:val="009F36F4"/>
    <w:rsid w:val="009F375E"/>
    <w:rsid w:val="009F393C"/>
    <w:rsid w:val="009F669C"/>
    <w:rsid w:val="00A00B66"/>
    <w:rsid w:val="00A01401"/>
    <w:rsid w:val="00A026F5"/>
    <w:rsid w:val="00A03246"/>
    <w:rsid w:val="00A04414"/>
    <w:rsid w:val="00A04D3A"/>
    <w:rsid w:val="00A0610F"/>
    <w:rsid w:val="00A07128"/>
    <w:rsid w:val="00A132F8"/>
    <w:rsid w:val="00A13E2F"/>
    <w:rsid w:val="00A14EB9"/>
    <w:rsid w:val="00A14EEA"/>
    <w:rsid w:val="00A15880"/>
    <w:rsid w:val="00A166DA"/>
    <w:rsid w:val="00A16D8C"/>
    <w:rsid w:val="00A17A3C"/>
    <w:rsid w:val="00A2226B"/>
    <w:rsid w:val="00A22F08"/>
    <w:rsid w:val="00A2309C"/>
    <w:rsid w:val="00A23B7B"/>
    <w:rsid w:val="00A23BE7"/>
    <w:rsid w:val="00A241EE"/>
    <w:rsid w:val="00A2585E"/>
    <w:rsid w:val="00A2748C"/>
    <w:rsid w:val="00A27A21"/>
    <w:rsid w:val="00A30403"/>
    <w:rsid w:val="00A30A7F"/>
    <w:rsid w:val="00A33B53"/>
    <w:rsid w:val="00A34B70"/>
    <w:rsid w:val="00A35CE5"/>
    <w:rsid w:val="00A37E3F"/>
    <w:rsid w:val="00A43451"/>
    <w:rsid w:val="00A43ED6"/>
    <w:rsid w:val="00A45E65"/>
    <w:rsid w:val="00A46ED7"/>
    <w:rsid w:val="00A516BD"/>
    <w:rsid w:val="00A525DF"/>
    <w:rsid w:val="00A53330"/>
    <w:rsid w:val="00A534D0"/>
    <w:rsid w:val="00A55150"/>
    <w:rsid w:val="00A56C91"/>
    <w:rsid w:val="00A56CED"/>
    <w:rsid w:val="00A6146C"/>
    <w:rsid w:val="00A61695"/>
    <w:rsid w:val="00A6347F"/>
    <w:rsid w:val="00A6544B"/>
    <w:rsid w:val="00A67203"/>
    <w:rsid w:val="00A705D7"/>
    <w:rsid w:val="00A706AC"/>
    <w:rsid w:val="00A71784"/>
    <w:rsid w:val="00A719AD"/>
    <w:rsid w:val="00A72325"/>
    <w:rsid w:val="00A72D60"/>
    <w:rsid w:val="00A75584"/>
    <w:rsid w:val="00A76679"/>
    <w:rsid w:val="00A8058B"/>
    <w:rsid w:val="00A8116F"/>
    <w:rsid w:val="00A817D8"/>
    <w:rsid w:val="00A81FD1"/>
    <w:rsid w:val="00A82184"/>
    <w:rsid w:val="00A84162"/>
    <w:rsid w:val="00A860E1"/>
    <w:rsid w:val="00A877B7"/>
    <w:rsid w:val="00A90112"/>
    <w:rsid w:val="00A91030"/>
    <w:rsid w:val="00A92D2F"/>
    <w:rsid w:val="00A95165"/>
    <w:rsid w:val="00A9630F"/>
    <w:rsid w:val="00A969BA"/>
    <w:rsid w:val="00A970EB"/>
    <w:rsid w:val="00AA05E1"/>
    <w:rsid w:val="00AA0C9D"/>
    <w:rsid w:val="00AA2401"/>
    <w:rsid w:val="00AA2FF9"/>
    <w:rsid w:val="00AA3DA6"/>
    <w:rsid w:val="00AA4990"/>
    <w:rsid w:val="00AA5FD7"/>
    <w:rsid w:val="00AA6DE9"/>
    <w:rsid w:val="00AA753F"/>
    <w:rsid w:val="00AB3DDA"/>
    <w:rsid w:val="00AB4A24"/>
    <w:rsid w:val="00AB5675"/>
    <w:rsid w:val="00AB6A40"/>
    <w:rsid w:val="00AC08EF"/>
    <w:rsid w:val="00AC2346"/>
    <w:rsid w:val="00AC27B8"/>
    <w:rsid w:val="00AC2A4C"/>
    <w:rsid w:val="00AC4B0C"/>
    <w:rsid w:val="00AD3DDE"/>
    <w:rsid w:val="00AD5320"/>
    <w:rsid w:val="00AD6157"/>
    <w:rsid w:val="00AD66B4"/>
    <w:rsid w:val="00AD68ED"/>
    <w:rsid w:val="00AD7034"/>
    <w:rsid w:val="00AD70FA"/>
    <w:rsid w:val="00AE0DC7"/>
    <w:rsid w:val="00AE10F6"/>
    <w:rsid w:val="00AE1399"/>
    <w:rsid w:val="00AE2F7A"/>
    <w:rsid w:val="00AE398F"/>
    <w:rsid w:val="00AE3F89"/>
    <w:rsid w:val="00AE4468"/>
    <w:rsid w:val="00AE5B49"/>
    <w:rsid w:val="00AE7DDE"/>
    <w:rsid w:val="00AF1FB8"/>
    <w:rsid w:val="00AF31D3"/>
    <w:rsid w:val="00AF5453"/>
    <w:rsid w:val="00AF597B"/>
    <w:rsid w:val="00AF6653"/>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7CAB"/>
    <w:rsid w:val="00B20E1F"/>
    <w:rsid w:val="00B2232C"/>
    <w:rsid w:val="00B22616"/>
    <w:rsid w:val="00B2465A"/>
    <w:rsid w:val="00B326FA"/>
    <w:rsid w:val="00B33714"/>
    <w:rsid w:val="00B351AD"/>
    <w:rsid w:val="00B35504"/>
    <w:rsid w:val="00B3651D"/>
    <w:rsid w:val="00B41F05"/>
    <w:rsid w:val="00B42242"/>
    <w:rsid w:val="00B42AA5"/>
    <w:rsid w:val="00B452E4"/>
    <w:rsid w:val="00B506BE"/>
    <w:rsid w:val="00B542BE"/>
    <w:rsid w:val="00B55365"/>
    <w:rsid w:val="00B558FB"/>
    <w:rsid w:val="00B55E4F"/>
    <w:rsid w:val="00B56193"/>
    <w:rsid w:val="00B60179"/>
    <w:rsid w:val="00B60271"/>
    <w:rsid w:val="00B61148"/>
    <w:rsid w:val="00B6425D"/>
    <w:rsid w:val="00B646F6"/>
    <w:rsid w:val="00B6474D"/>
    <w:rsid w:val="00B64A40"/>
    <w:rsid w:val="00B64C5C"/>
    <w:rsid w:val="00B65D27"/>
    <w:rsid w:val="00B67FA7"/>
    <w:rsid w:val="00B70B46"/>
    <w:rsid w:val="00B711E1"/>
    <w:rsid w:val="00B737C8"/>
    <w:rsid w:val="00B74F26"/>
    <w:rsid w:val="00B76400"/>
    <w:rsid w:val="00B778E7"/>
    <w:rsid w:val="00B80695"/>
    <w:rsid w:val="00B81899"/>
    <w:rsid w:val="00B82074"/>
    <w:rsid w:val="00B843E8"/>
    <w:rsid w:val="00B84E84"/>
    <w:rsid w:val="00B85B2B"/>
    <w:rsid w:val="00B85F81"/>
    <w:rsid w:val="00B86254"/>
    <w:rsid w:val="00B86A3B"/>
    <w:rsid w:val="00B90508"/>
    <w:rsid w:val="00B90749"/>
    <w:rsid w:val="00B91279"/>
    <w:rsid w:val="00B92496"/>
    <w:rsid w:val="00B92690"/>
    <w:rsid w:val="00B93010"/>
    <w:rsid w:val="00B9350E"/>
    <w:rsid w:val="00B93623"/>
    <w:rsid w:val="00B95D17"/>
    <w:rsid w:val="00B97EDA"/>
    <w:rsid w:val="00BA3253"/>
    <w:rsid w:val="00BA4C2B"/>
    <w:rsid w:val="00BA4D3C"/>
    <w:rsid w:val="00BA550C"/>
    <w:rsid w:val="00BA7726"/>
    <w:rsid w:val="00BA77B4"/>
    <w:rsid w:val="00BA7890"/>
    <w:rsid w:val="00BB0D88"/>
    <w:rsid w:val="00BB4139"/>
    <w:rsid w:val="00BB5E23"/>
    <w:rsid w:val="00BC3589"/>
    <w:rsid w:val="00BC3AD7"/>
    <w:rsid w:val="00BC6D96"/>
    <w:rsid w:val="00BD162C"/>
    <w:rsid w:val="00BD2055"/>
    <w:rsid w:val="00BD24C3"/>
    <w:rsid w:val="00BD25CB"/>
    <w:rsid w:val="00BD3874"/>
    <w:rsid w:val="00BD4017"/>
    <w:rsid w:val="00BD4CA3"/>
    <w:rsid w:val="00BD5044"/>
    <w:rsid w:val="00BD6D10"/>
    <w:rsid w:val="00BD7894"/>
    <w:rsid w:val="00BD7BB6"/>
    <w:rsid w:val="00BE3256"/>
    <w:rsid w:val="00BE364B"/>
    <w:rsid w:val="00BE4372"/>
    <w:rsid w:val="00BE57A3"/>
    <w:rsid w:val="00BE6BA8"/>
    <w:rsid w:val="00BE77A7"/>
    <w:rsid w:val="00BF3AF0"/>
    <w:rsid w:val="00BF3CA0"/>
    <w:rsid w:val="00BF4A03"/>
    <w:rsid w:val="00BF5000"/>
    <w:rsid w:val="00C025DB"/>
    <w:rsid w:val="00C04028"/>
    <w:rsid w:val="00C043BC"/>
    <w:rsid w:val="00C0487F"/>
    <w:rsid w:val="00C05696"/>
    <w:rsid w:val="00C07031"/>
    <w:rsid w:val="00C10680"/>
    <w:rsid w:val="00C1109F"/>
    <w:rsid w:val="00C16E96"/>
    <w:rsid w:val="00C2275F"/>
    <w:rsid w:val="00C22D9E"/>
    <w:rsid w:val="00C25F4A"/>
    <w:rsid w:val="00C305C6"/>
    <w:rsid w:val="00C32DD3"/>
    <w:rsid w:val="00C34CF9"/>
    <w:rsid w:val="00C4153C"/>
    <w:rsid w:val="00C435F3"/>
    <w:rsid w:val="00C44546"/>
    <w:rsid w:val="00C449ED"/>
    <w:rsid w:val="00C44B72"/>
    <w:rsid w:val="00C46C11"/>
    <w:rsid w:val="00C4794B"/>
    <w:rsid w:val="00C47E2C"/>
    <w:rsid w:val="00C50761"/>
    <w:rsid w:val="00C50767"/>
    <w:rsid w:val="00C51E63"/>
    <w:rsid w:val="00C520B7"/>
    <w:rsid w:val="00C53905"/>
    <w:rsid w:val="00C55FFA"/>
    <w:rsid w:val="00C566A5"/>
    <w:rsid w:val="00C56A70"/>
    <w:rsid w:val="00C601A8"/>
    <w:rsid w:val="00C608B7"/>
    <w:rsid w:val="00C6151C"/>
    <w:rsid w:val="00C624AF"/>
    <w:rsid w:val="00C64222"/>
    <w:rsid w:val="00C6602E"/>
    <w:rsid w:val="00C6773D"/>
    <w:rsid w:val="00C72BBF"/>
    <w:rsid w:val="00C72FA9"/>
    <w:rsid w:val="00C7482C"/>
    <w:rsid w:val="00C80440"/>
    <w:rsid w:val="00C804B6"/>
    <w:rsid w:val="00C80EFF"/>
    <w:rsid w:val="00C817C9"/>
    <w:rsid w:val="00C81E11"/>
    <w:rsid w:val="00C8362B"/>
    <w:rsid w:val="00C83D55"/>
    <w:rsid w:val="00C846C6"/>
    <w:rsid w:val="00C85E70"/>
    <w:rsid w:val="00C8740E"/>
    <w:rsid w:val="00C87DED"/>
    <w:rsid w:val="00C91E63"/>
    <w:rsid w:val="00C93127"/>
    <w:rsid w:val="00C9420F"/>
    <w:rsid w:val="00C94C39"/>
    <w:rsid w:val="00C95E3E"/>
    <w:rsid w:val="00C97DD1"/>
    <w:rsid w:val="00CA0D53"/>
    <w:rsid w:val="00CA2E2D"/>
    <w:rsid w:val="00CA45B7"/>
    <w:rsid w:val="00CA4610"/>
    <w:rsid w:val="00CA53AB"/>
    <w:rsid w:val="00CA6500"/>
    <w:rsid w:val="00CA70DF"/>
    <w:rsid w:val="00CA7664"/>
    <w:rsid w:val="00CA7B10"/>
    <w:rsid w:val="00CB1C31"/>
    <w:rsid w:val="00CB3267"/>
    <w:rsid w:val="00CB33D5"/>
    <w:rsid w:val="00CB40D2"/>
    <w:rsid w:val="00CB7292"/>
    <w:rsid w:val="00CC0026"/>
    <w:rsid w:val="00CC0AE3"/>
    <w:rsid w:val="00CC1231"/>
    <w:rsid w:val="00CC1897"/>
    <w:rsid w:val="00CC2017"/>
    <w:rsid w:val="00CC20E7"/>
    <w:rsid w:val="00CC278A"/>
    <w:rsid w:val="00CC2E98"/>
    <w:rsid w:val="00CC45D0"/>
    <w:rsid w:val="00CD172A"/>
    <w:rsid w:val="00CD1952"/>
    <w:rsid w:val="00CD287D"/>
    <w:rsid w:val="00CD3C4B"/>
    <w:rsid w:val="00CD598D"/>
    <w:rsid w:val="00CD6F1F"/>
    <w:rsid w:val="00CE0A55"/>
    <w:rsid w:val="00CE0C78"/>
    <w:rsid w:val="00CE326F"/>
    <w:rsid w:val="00CE32AB"/>
    <w:rsid w:val="00CE3C74"/>
    <w:rsid w:val="00CE53EB"/>
    <w:rsid w:val="00CE68D5"/>
    <w:rsid w:val="00CE6ACD"/>
    <w:rsid w:val="00CF086A"/>
    <w:rsid w:val="00CF13D6"/>
    <w:rsid w:val="00CF215B"/>
    <w:rsid w:val="00CF3B96"/>
    <w:rsid w:val="00CF61DA"/>
    <w:rsid w:val="00CF71CF"/>
    <w:rsid w:val="00CF7C1D"/>
    <w:rsid w:val="00D00E41"/>
    <w:rsid w:val="00D01CAE"/>
    <w:rsid w:val="00D01D80"/>
    <w:rsid w:val="00D05E0D"/>
    <w:rsid w:val="00D0645A"/>
    <w:rsid w:val="00D07437"/>
    <w:rsid w:val="00D143B2"/>
    <w:rsid w:val="00D149EC"/>
    <w:rsid w:val="00D14FAE"/>
    <w:rsid w:val="00D1672B"/>
    <w:rsid w:val="00D17668"/>
    <w:rsid w:val="00D20EAF"/>
    <w:rsid w:val="00D22780"/>
    <w:rsid w:val="00D23216"/>
    <w:rsid w:val="00D23602"/>
    <w:rsid w:val="00D2416A"/>
    <w:rsid w:val="00D30E3F"/>
    <w:rsid w:val="00D316FC"/>
    <w:rsid w:val="00D31C71"/>
    <w:rsid w:val="00D33D15"/>
    <w:rsid w:val="00D33F0F"/>
    <w:rsid w:val="00D34E15"/>
    <w:rsid w:val="00D36908"/>
    <w:rsid w:val="00D36C5C"/>
    <w:rsid w:val="00D37807"/>
    <w:rsid w:val="00D37D64"/>
    <w:rsid w:val="00D41EDB"/>
    <w:rsid w:val="00D42240"/>
    <w:rsid w:val="00D427B7"/>
    <w:rsid w:val="00D42B6F"/>
    <w:rsid w:val="00D44044"/>
    <w:rsid w:val="00D450D9"/>
    <w:rsid w:val="00D46657"/>
    <w:rsid w:val="00D47412"/>
    <w:rsid w:val="00D50AAC"/>
    <w:rsid w:val="00D50BF9"/>
    <w:rsid w:val="00D50EEC"/>
    <w:rsid w:val="00D51BEE"/>
    <w:rsid w:val="00D52490"/>
    <w:rsid w:val="00D54265"/>
    <w:rsid w:val="00D55484"/>
    <w:rsid w:val="00D55815"/>
    <w:rsid w:val="00D567C6"/>
    <w:rsid w:val="00D56969"/>
    <w:rsid w:val="00D57982"/>
    <w:rsid w:val="00D61B6A"/>
    <w:rsid w:val="00D61BBC"/>
    <w:rsid w:val="00D62463"/>
    <w:rsid w:val="00D626A5"/>
    <w:rsid w:val="00D70176"/>
    <w:rsid w:val="00D705F5"/>
    <w:rsid w:val="00D70916"/>
    <w:rsid w:val="00D73179"/>
    <w:rsid w:val="00D733F5"/>
    <w:rsid w:val="00D74023"/>
    <w:rsid w:val="00D74025"/>
    <w:rsid w:val="00D74D37"/>
    <w:rsid w:val="00D7702B"/>
    <w:rsid w:val="00D80E14"/>
    <w:rsid w:val="00D810AF"/>
    <w:rsid w:val="00D827A5"/>
    <w:rsid w:val="00D829A3"/>
    <w:rsid w:val="00D834FA"/>
    <w:rsid w:val="00D83B5E"/>
    <w:rsid w:val="00D84FA2"/>
    <w:rsid w:val="00D85C2F"/>
    <w:rsid w:val="00D9144F"/>
    <w:rsid w:val="00D9162B"/>
    <w:rsid w:val="00D916F5"/>
    <w:rsid w:val="00D91A37"/>
    <w:rsid w:val="00D91EC4"/>
    <w:rsid w:val="00D92C13"/>
    <w:rsid w:val="00D94664"/>
    <w:rsid w:val="00D94E65"/>
    <w:rsid w:val="00DA0E65"/>
    <w:rsid w:val="00DA1D9F"/>
    <w:rsid w:val="00DA33C3"/>
    <w:rsid w:val="00DA3F29"/>
    <w:rsid w:val="00DA4EF0"/>
    <w:rsid w:val="00DB2353"/>
    <w:rsid w:val="00DB59FC"/>
    <w:rsid w:val="00DB612F"/>
    <w:rsid w:val="00DB68D9"/>
    <w:rsid w:val="00DB6905"/>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5A47"/>
    <w:rsid w:val="00DD6553"/>
    <w:rsid w:val="00DE11B7"/>
    <w:rsid w:val="00DE315F"/>
    <w:rsid w:val="00DE36FF"/>
    <w:rsid w:val="00DE3DB4"/>
    <w:rsid w:val="00DE4475"/>
    <w:rsid w:val="00DE530B"/>
    <w:rsid w:val="00DE5BD3"/>
    <w:rsid w:val="00DE60B3"/>
    <w:rsid w:val="00DE7479"/>
    <w:rsid w:val="00DF0101"/>
    <w:rsid w:val="00DF10C3"/>
    <w:rsid w:val="00DF1761"/>
    <w:rsid w:val="00DF3BAC"/>
    <w:rsid w:val="00DF3F98"/>
    <w:rsid w:val="00DF4359"/>
    <w:rsid w:val="00DF5874"/>
    <w:rsid w:val="00DF69DF"/>
    <w:rsid w:val="00E00054"/>
    <w:rsid w:val="00E00688"/>
    <w:rsid w:val="00E00B01"/>
    <w:rsid w:val="00E02CA0"/>
    <w:rsid w:val="00E039DB"/>
    <w:rsid w:val="00E041AA"/>
    <w:rsid w:val="00E04D8D"/>
    <w:rsid w:val="00E05C27"/>
    <w:rsid w:val="00E06193"/>
    <w:rsid w:val="00E06551"/>
    <w:rsid w:val="00E0668A"/>
    <w:rsid w:val="00E06E96"/>
    <w:rsid w:val="00E119F2"/>
    <w:rsid w:val="00E128AA"/>
    <w:rsid w:val="00E143F2"/>
    <w:rsid w:val="00E16672"/>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40405"/>
    <w:rsid w:val="00E41450"/>
    <w:rsid w:val="00E43558"/>
    <w:rsid w:val="00E43EA8"/>
    <w:rsid w:val="00E4445A"/>
    <w:rsid w:val="00E44936"/>
    <w:rsid w:val="00E455E1"/>
    <w:rsid w:val="00E47A6E"/>
    <w:rsid w:val="00E47F76"/>
    <w:rsid w:val="00E50477"/>
    <w:rsid w:val="00E50E30"/>
    <w:rsid w:val="00E51B2B"/>
    <w:rsid w:val="00E52CB0"/>
    <w:rsid w:val="00E545CF"/>
    <w:rsid w:val="00E563FC"/>
    <w:rsid w:val="00E614B3"/>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2A8E"/>
    <w:rsid w:val="00E84369"/>
    <w:rsid w:val="00E85F28"/>
    <w:rsid w:val="00E90601"/>
    <w:rsid w:val="00E90999"/>
    <w:rsid w:val="00E90B7C"/>
    <w:rsid w:val="00E90CE6"/>
    <w:rsid w:val="00E912A6"/>
    <w:rsid w:val="00E91C81"/>
    <w:rsid w:val="00E9257F"/>
    <w:rsid w:val="00E928F3"/>
    <w:rsid w:val="00E92C46"/>
    <w:rsid w:val="00E9413F"/>
    <w:rsid w:val="00E96498"/>
    <w:rsid w:val="00E9708A"/>
    <w:rsid w:val="00EA136B"/>
    <w:rsid w:val="00EA2249"/>
    <w:rsid w:val="00EA2E4F"/>
    <w:rsid w:val="00EA44ED"/>
    <w:rsid w:val="00EA4A71"/>
    <w:rsid w:val="00EA59A4"/>
    <w:rsid w:val="00EA6716"/>
    <w:rsid w:val="00EA7500"/>
    <w:rsid w:val="00EA77E3"/>
    <w:rsid w:val="00EA7F41"/>
    <w:rsid w:val="00EB18A2"/>
    <w:rsid w:val="00EB39EE"/>
    <w:rsid w:val="00EB5372"/>
    <w:rsid w:val="00EB5E6C"/>
    <w:rsid w:val="00EB61C2"/>
    <w:rsid w:val="00EC129F"/>
    <w:rsid w:val="00EC239B"/>
    <w:rsid w:val="00EC3E8B"/>
    <w:rsid w:val="00EC4342"/>
    <w:rsid w:val="00EC4519"/>
    <w:rsid w:val="00EC6936"/>
    <w:rsid w:val="00EC77F2"/>
    <w:rsid w:val="00ED0C42"/>
    <w:rsid w:val="00ED1367"/>
    <w:rsid w:val="00ED5421"/>
    <w:rsid w:val="00ED5F4D"/>
    <w:rsid w:val="00EE24C0"/>
    <w:rsid w:val="00EE5405"/>
    <w:rsid w:val="00EE5710"/>
    <w:rsid w:val="00EF04ED"/>
    <w:rsid w:val="00EF2FF4"/>
    <w:rsid w:val="00EF3D75"/>
    <w:rsid w:val="00EF43FD"/>
    <w:rsid w:val="00EF4BCF"/>
    <w:rsid w:val="00F0080E"/>
    <w:rsid w:val="00F010D8"/>
    <w:rsid w:val="00F03BEA"/>
    <w:rsid w:val="00F046FB"/>
    <w:rsid w:val="00F07236"/>
    <w:rsid w:val="00F079C4"/>
    <w:rsid w:val="00F103E6"/>
    <w:rsid w:val="00F114D7"/>
    <w:rsid w:val="00F1269D"/>
    <w:rsid w:val="00F147A2"/>
    <w:rsid w:val="00F14C31"/>
    <w:rsid w:val="00F15947"/>
    <w:rsid w:val="00F16338"/>
    <w:rsid w:val="00F16D1C"/>
    <w:rsid w:val="00F1787F"/>
    <w:rsid w:val="00F211C3"/>
    <w:rsid w:val="00F2192E"/>
    <w:rsid w:val="00F219AF"/>
    <w:rsid w:val="00F21E6C"/>
    <w:rsid w:val="00F2417A"/>
    <w:rsid w:val="00F2547A"/>
    <w:rsid w:val="00F307AA"/>
    <w:rsid w:val="00F30C4B"/>
    <w:rsid w:val="00F31212"/>
    <w:rsid w:val="00F3180C"/>
    <w:rsid w:val="00F3180E"/>
    <w:rsid w:val="00F339D1"/>
    <w:rsid w:val="00F342DA"/>
    <w:rsid w:val="00F34999"/>
    <w:rsid w:val="00F35B6E"/>
    <w:rsid w:val="00F36B18"/>
    <w:rsid w:val="00F3720E"/>
    <w:rsid w:val="00F37315"/>
    <w:rsid w:val="00F41292"/>
    <w:rsid w:val="00F41E2B"/>
    <w:rsid w:val="00F42B5F"/>
    <w:rsid w:val="00F46962"/>
    <w:rsid w:val="00F47693"/>
    <w:rsid w:val="00F4789F"/>
    <w:rsid w:val="00F50DD0"/>
    <w:rsid w:val="00F510CE"/>
    <w:rsid w:val="00F519AF"/>
    <w:rsid w:val="00F525DF"/>
    <w:rsid w:val="00F54ADF"/>
    <w:rsid w:val="00F551CE"/>
    <w:rsid w:val="00F55486"/>
    <w:rsid w:val="00F55B77"/>
    <w:rsid w:val="00F5609C"/>
    <w:rsid w:val="00F5750B"/>
    <w:rsid w:val="00F613EB"/>
    <w:rsid w:val="00F617B6"/>
    <w:rsid w:val="00F620A3"/>
    <w:rsid w:val="00F654BF"/>
    <w:rsid w:val="00F65CC9"/>
    <w:rsid w:val="00F67D3C"/>
    <w:rsid w:val="00F67F77"/>
    <w:rsid w:val="00F7156F"/>
    <w:rsid w:val="00F7164A"/>
    <w:rsid w:val="00F71971"/>
    <w:rsid w:val="00F74436"/>
    <w:rsid w:val="00F74CEA"/>
    <w:rsid w:val="00F75BF3"/>
    <w:rsid w:val="00F76B20"/>
    <w:rsid w:val="00F80152"/>
    <w:rsid w:val="00F80B94"/>
    <w:rsid w:val="00F80FB7"/>
    <w:rsid w:val="00F81ABB"/>
    <w:rsid w:val="00F825D4"/>
    <w:rsid w:val="00F82E94"/>
    <w:rsid w:val="00F84273"/>
    <w:rsid w:val="00F852A9"/>
    <w:rsid w:val="00F87730"/>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2400"/>
    <w:rsid w:val="00FB2810"/>
    <w:rsid w:val="00FB2C70"/>
    <w:rsid w:val="00FB7148"/>
    <w:rsid w:val="00FC1355"/>
    <w:rsid w:val="00FC4B96"/>
    <w:rsid w:val="00FC4CA7"/>
    <w:rsid w:val="00FC6137"/>
    <w:rsid w:val="00FC681A"/>
    <w:rsid w:val="00FD07F8"/>
    <w:rsid w:val="00FD4103"/>
    <w:rsid w:val="00FD4240"/>
    <w:rsid w:val="00FD48F2"/>
    <w:rsid w:val="00FD49F3"/>
    <w:rsid w:val="00FD5F80"/>
    <w:rsid w:val="00FE08D3"/>
    <w:rsid w:val="00FE0C49"/>
    <w:rsid w:val="00FE1C48"/>
    <w:rsid w:val="00FE4B41"/>
    <w:rsid w:val="00FE6924"/>
    <w:rsid w:val="00FF3625"/>
    <w:rsid w:val="00FF3E00"/>
    <w:rsid w:val="00FF40A9"/>
    <w:rsid w:val="00FF6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sid w:val="007F58BA"/>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sid w:val="007F58B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6143">
      <w:bodyDiv w:val="1"/>
      <w:marLeft w:val="0"/>
      <w:marRight w:val="0"/>
      <w:marTop w:val="0"/>
      <w:marBottom w:val="0"/>
      <w:divBdr>
        <w:top w:val="none" w:sz="0" w:space="0" w:color="auto"/>
        <w:left w:val="none" w:sz="0" w:space="0" w:color="auto"/>
        <w:bottom w:val="none" w:sz="0" w:space="0" w:color="auto"/>
        <w:right w:val="none" w:sz="0" w:space="0" w:color="auto"/>
      </w:divBdr>
      <w:divsChild>
        <w:div w:id="2063824490">
          <w:marLeft w:val="547"/>
          <w:marRight w:val="0"/>
          <w:marTop w:val="154"/>
          <w:marBottom w:val="0"/>
          <w:divBdr>
            <w:top w:val="none" w:sz="0" w:space="0" w:color="auto"/>
            <w:left w:val="none" w:sz="0" w:space="0" w:color="auto"/>
            <w:bottom w:val="none" w:sz="0" w:space="0" w:color="auto"/>
            <w:right w:val="none" w:sz="0" w:space="0" w:color="auto"/>
          </w:divBdr>
        </w:div>
        <w:div w:id="495876112">
          <w:marLeft w:val="547"/>
          <w:marRight w:val="0"/>
          <w:marTop w:val="0"/>
          <w:marBottom w:val="0"/>
          <w:divBdr>
            <w:top w:val="none" w:sz="0" w:space="0" w:color="auto"/>
            <w:left w:val="none" w:sz="0" w:space="0" w:color="auto"/>
            <w:bottom w:val="none" w:sz="0" w:space="0" w:color="auto"/>
            <w:right w:val="none" w:sz="0" w:space="0" w:color="auto"/>
          </w:divBdr>
        </w:div>
        <w:div w:id="1556624583">
          <w:marLeft w:val="1166"/>
          <w:marRight w:val="0"/>
          <w:marTop w:val="0"/>
          <w:marBottom w:val="0"/>
          <w:divBdr>
            <w:top w:val="none" w:sz="0" w:space="0" w:color="auto"/>
            <w:left w:val="none" w:sz="0" w:space="0" w:color="auto"/>
            <w:bottom w:val="none" w:sz="0" w:space="0" w:color="auto"/>
            <w:right w:val="none" w:sz="0" w:space="0" w:color="auto"/>
          </w:divBdr>
        </w:div>
        <w:div w:id="813326984">
          <w:marLeft w:val="1800"/>
          <w:marRight w:val="0"/>
          <w:marTop w:val="0"/>
          <w:marBottom w:val="0"/>
          <w:divBdr>
            <w:top w:val="none" w:sz="0" w:space="0" w:color="auto"/>
            <w:left w:val="none" w:sz="0" w:space="0" w:color="auto"/>
            <w:bottom w:val="none" w:sz="0" w:space="0" w:color="auto"/>
            <w:right w:val="none" w:sz="0" w:space="0" w:color="auto"/>
          </w:divBdr>
        </w:div>
        <w:div w:id="1209336834">
          <w:marLeft w:val="1800"/>
          <w:marRight w:val="0"/>
          <w:marTop w:val="0"/>
          <w:marBottom w:val="0"/>
          <w:divBdr>
            <w:top w:val="none" w:sz="0" w:space="0" w:color="auto"/>
            <w:left w:val="none" w:sz="0" w:space="0" w:color="auto"/>
            <w:bottom w:val="none" w:sz="0" w:space="0" w:color="auto"/>
            <w:right w:val="none" w:sz="0" w:space="0" w:color="auto"/>
          </w:divBdr>
        </w:div>
        <w:div w:id="1777796102">
          <w:marLeft w:val="1166"/>
          <w:marRight w:val="0"/>
          <w:marTop w:val="0"/>
          <w:marBottom w:val="0"/>
          <w:divBdr>
            <w:top w:val="none" w:sz="0" w:space="0" w:color="auto"/>
            <w:left w:val="none" w:sz="0" w:space="0" w:color="auto"/>
            <w:bottom w:val="none" w:sz="0" w:space="0" w:color="auto"/>
            <w:right w:val="none" w:sz="0" w:space="0" w:color="auto"/>
          </w:divBdr>
        </w:div>
        <w:div w:id="704018330">
          <w:marLeft w:val="1800"/>
          <w:marRight w:val="0"/>
          <w:marTop w:val="0"/>
          <w:marBottom w:val="0"/>
          <w:divBdr>
            <w:top w:val="none" w:sz="0" w:space="0" w:color="auto"/>
            <w:left w:val="none" w:sz="0" w:space="0" w:color="auto"/>
            <w:bottom w:val="none" w:sz="0" w:space="0" w:color="auto"/>
            <w:right w:val="none" w:sz="0" w:space="0" w:color="auto"/>
          </w:divBdr>
        </w:div>
        <w:div w:id="1017002201">
          <w:marLeft w:val="1800"/>
          <w:marRight w:val="0"/>
          <w:marTop w:val="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961885">
      <w:bodyDiv w:val="1"/>
      <w:marLeft w:val="0"/>
      <w:marRight w:val="0"/>
      <w:marTop w:val="0"/>
      <w:marBottom w:val="0"/>
      <w:divBdr>
        <w:top w:val="none" w:sz="0" w:space="0" w:color="auto"/>
        <w:left w:val="none" w:sz="0" w:space="0" w:color="auto"/>
        <w:bottom w:val="none" w:sz="0" w:space="0" w:color="auto"/>
        <w:right w:val="none" w:sz="0" w:space="0" w:color="auto"/>
      </w:divBdr>
      <w:divsChild>
        <w:div w:id="2037002804">
          <w:marLeft w:val="1166"/>
          <w:marRight w:val="0"/>
          <w:marTop w:val="72"/>
          <w:marBottom w:val="0"/>
          <w:divBdr>
            <w:top w:val="none" w:sz="0" w:space="0" w:color="auto"/>
            <w:left w:val="none" w:sz="0" w:space="0" w:color="auto"/>
            <w:bottom w:val="none" w:sz="0" w:space="0" w:color="auto"/>
            <w:right w:val="none" w:sz="0" w:space="0" w:color="auto"/>
          </w:divBdr>
        </w:div>
      </w:divsChild>
    </w:div>
    <w:div w:id="166597675">
      <w:bodyDiv w:val="1"/>
      <w:marLeft w:val="0"/>
      <w:marRight w:val="0"/>
      <w:marTop w:val="0"/>
      <w:marBottom w:val="0"/>
      <w:divBdr>
        <w:top w:val="none" w:sz="0" w:space="0" w:color="auto"/>
        <w:left w:val="none" w:sz="0" w:space="0" w:color="auto"/>
        <w:bottom w:val="none" w:sz="0" w:space="0" w:color="auto"/>
        <w:right w:val="none" w:sz="0" w:space="0" w:color="auto"/>
      </w:divBdr>
      <w:divsChild>
        <w:div w:id="655915624">
          <w:marLeft w:val="1166"/>
          <w:marRight w:val="0"/>
          <w:marTop w:val="86"/>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3962037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00390115">
      <w:bodyDiv w:val="1"/>
      <w:marLeft w:val="0"/>
      <w:marRight w:val="0"/>
      <w:marTop w:val="0"/>
      <w:marBottom w:val="0"/>
      <w:divBdr>
        <w:top w:val="none" w:sz="0" w:space="0" w:color="auto"/>
        <w:left w:val="none" w:sz="0" w:space="0" w:color="auto"/>
        <w:bottom w:val="none" w:sz="0" w:space="0" w:color="auto"/>
        <w:right w:val="none" w:sz="0" w:space="0" w:color="auto"/>
      </w:divBdr>
    </w:div>
    <w:div w:id="556013553">
      <w:bodyDiv w:val="1"/>
      <w:marLeft w:val="0"/>
      <w:marRight w:val="0"/>
      <w:marTop w:val="0"/>
      <w:marBottom w:val="0"/>
      <w:divBdr>
        <w:top w:val="none" w:sz="0" w:space="0" w:color="auto"/>
        <w:left w:val="none" w:sz="0" w:space="0" w:color="auto"/>
        <w:bottom w:val="none" w:sz="0" w:space="0" w:color="auto"/>
        <w:right w:val="none" w:sz="0" w:space="0" w:color="auto"/>
      </w:divBdr>
      <w:divsChild>
        <w:div w:id="2049721893">
          <w:marLeft w:val="547"/>
          <w:marRight w:val="0"/>
          <w:marTop w:val="154"/>
          <w:marBottom w:val="0"/>
          <w:divBdr>
            <w:top w:val="none" w:sz="0" w:space="0" w:color="auto"/>
            <w:left w:val="none" w:sz="0" w:space="0" w:color="auto"/>
            <w:bottom w:val="none" w:sz="0" w:space="0" w:color="auto"/>
            <w:right w:val="none" w:sz="0" w:space="0" w:color="auto"/>
          </w:divBdr>
        </w:div>
        <w:div w:id="43993181">
          <w:marLeft w:val="547"/>
          <w:marRight w:val="0"/>
          <w:marTop w:val="0"/>
          <w:marBottom w:val="0"/>
          <w:divBdr>
            <w:top w:val="none" w:sz="0" w:space="0" w:color="auto"/>
            <w:left w:val="none" w:sz="0" w:space="0" w:color="auto"/>
            <w:bottom w:val="none" w:sz="0" w:space="0" w:color="auto"/>
            <w:right w:val="none" w:sz="0" w:space="0" w:color="auto"/>
          </w:divBdr>
        </w:div>
        <w:div w:id="1081372415">
          <w:marLeft w:val="1166"/>
          <w:marRight w:val="0"/>
          <w:marTop w:val="0"/>
          <w:marBottom w:val="0"/>
          <w:divBdr>
            <w:top w:val="none" w:sz="0" w:space="0" w:color="auto"/>
            <w:left w:val="none" w:sz="0" w:space="0" w:color="auto"/>
            <w:bottom w:val="none" w:sz="0" w:space="0" w:color="auto"/>
            <w:right w:val="none" w:sz="0" w:space="0" w:color="auto"/>
          </w:divBdr>
        </w:div>
        <w:div w:id="2019040953">
          <w:marLeft w:val="1800"/>
          <w:marRight w:val="0"/>
          <w:marTop w:val="0"/>
          <w:marBottom w:val="0"/>
          <w:divBdr>
            <w:top w:val="none" w:sz="0" w:space="0" w:color="auto"/>
            <w:left w:val="none" w:sz="0" w:space="0" w:color="auto"/>
            <w:bottom w:val="none" w:sz="0" w:space="0" w:color="auto"/>
            <w:right w:val="none" w:sz="0" w:space="0" w:color="auto"/>
          </w:divBdr>
        </w:div>
        <w:div w:id="854228152">
          <w:marLeft w:val="1800"/>
          <w:marRight w:val="0"/>
          <w:marTop w:val="0"/>
          <w:marBottom w:val="0"/>
          <w:divBdr>
            <w:top w:val="none" w:sz="0" w:space="0" w:color="auto"/>
            <w:left w:val="none" w:sz="0" w:space="0" w:color="auto"/>
            <w:bottom w:val="none" w:sz="0" w:space="0" w:color="auto"/>
            <w:right w:val="none" w:sz="0" w:space="0" w:color="auto"/>
          </w:divBdr>
        </w:div>
        <w:div w:id="1927421007">
          <w:marLeft w:val="1166"/>
          <w:marRight w:val="0"/>
          <w:marTop w:val="0"/>
          <w:marBottom w:val="0"/>
          <w:divBdr>
            <w:top w:val="none" w:sz="0" w:space="0" w:color="auto"/>
            <w:left w:val="none" w:sz="0" w:space="0" w:color="auto"/>
            <w:bottom w:val="none" w:sz="0" w:space="0" w:color="auto"/>
            <w:right w:val="none" w:sz="0" w:space="0" w:color="auto"/>
          </w:divBdr>
        </w:div>
        <w:div w:id="424771244">
          <w:marLeft w:val="1800"/>
          <w:marRight w:val="0"/>
          <w:marTop w:val="0"/>
          <w:marBottom w:val="0"/>
          <w:divBdr>
            <w:top w:val="none" w:sz="0" w:space="0" w:color="auto"/>
            <w:left w:val="none" w:sz="0" w:space="0" w:color="auto"/>
            <w:bottom w:val="none" w:sz="0" w:space="0" w:color="auto"/>
            <w:right w:val="none" w:sz="0" w:space="0" w:color="auto"/>
          </w:divBdr>
        </w:div>
        <w:div w:id="996762225">
          <w:marLeft w:val="1800"/>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35979980">
      <w:bodyDiv w:val="1"/>
      <w:marLeft w:val="0"/>
      <w:marRight w:val="0"/>
      <w:marTop w:val="0"/>
      <w:marBottom w:val="0"/>
      <w:divBdr>
        <w:top w:val="none" w:sz="0" w:space="0" w:color="auto"/>
        <w:left w:val="none" w:sz="0" w:space="0" w:color="auto"/>
        <w:bottom w:val="none" w:sz="0" w:space="0" w:color="auto"/>
        <w:right w:val="none" w:sz="0" w:space="0" w:color="auto"/>
      </w:divBdr>
    </w:div>
    <w:div w:id="758716984">
      <w:bodyDiv w:val="1"/>
      <w:marLeft w:val="0"/>
      <w:marRight w:val="0"/>
      <w:marTop w:val="0"/>
      <w:marBottom w:val="0"/>
      <w:divBdr>
        <w:top w:val="none" w:sz="0" w:space="0" w:color="auto"/>
        <w:left w:val="none" w:sz="0" w:space="0" w:color="auto"/>
        <w:bottom w:val="none" w:sz="0" w:space="0" w:color="auto"/>
        <w:right w:val="none" w:sz="0" w:space="0" w:color="auto"/>
      </w:divBdr>
      <w:divsChild>
        <w:div w:id="488979066">
          <w:marLeft w:val="1166"/>
          <w:marRight w:val="0"/>
          <w:marTop w:val="86"/>
          <w:marBottom w:val="0"/>
          <w:divBdr>
            <w:top w:val="none" w:sz="0" w:space="0" w:color="auto"/>
            <w:left w:val="none" w:sz="0" w:space="0" w:color="auto"/>
            <w:bottom w:val="none" w:sz="0" w:space="0" w:color="auto"/>
            <w:right w:val="none" w:sz="0" w:space="0" w:color="auto"/>
          </w:divBdr>
        </w:div>
        <w:div w:id="604770495">
          <w:marLeft w:val="1800"/>
          <w:marRight w:val="0"/>
          <w:marTop w:val="67"/>
          <w:marBottom w:val="0"/>
          <w:divBdr>
            <w:top w:val="none" w:sz="0" w:space="0" w:color="auto"/>
            <w:left w:val="none" w:sz="0" w:space="0" w:color="auto"/>
            <w:bottom w:val="none" w:sz="0" w:space="0" w:color="auto"/>
            <w:right w:val="none" w:sz="0" w:space="0" w:color="auto"/>
          </w:divBdr>
        </w:div>
        <w:div w:id="1415318252">
          <w:marLeft w:val="1166"/>
          <w:marRight w:val="0"/>
          <w:marTop w:val="86"/>
          <w:marBottom w:val="0"/>
          <w:divBdr>
            <w:top w:val="none" w:sz="0" w:space="0" w:color="auto"/>
            <w:left w:val="none" w:sz="0" w:space="0" w:color="auto"/>
            <w:bottom w:val="none" w:sz="0" w:space="0" w:color="auto"/>
            <w:right w:val="none" w:sz="0" w:space="0" w:color="auto"/>
          </w:divBdr>
        </w:div>
        <w:div w:id="1595242515">
          <w:marLeft w:val="1800"/>
          <w:marRight w:val="0"/>
          <w:marTop w:val="67"/>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85488403">
      <w:bodyDiv w:val="1"/>
      <w:marLeft w:val="0"/>
      <w:marRight w:val="0"/>
      <w:marTop w:val="0"/>
      <w:marBottom w:val="0"/>
      <w:divBdr>
        <w:top w:val="none" w:sz="0" w:space="0" w:color="auto"/>
        <w:left w:val="none" w:sz="0" w:space="0" w:color="auto"/>
        <w:bottom w:val="none" w:sz="0" w:space="0" w:color="auto"/>
        <w:right w:val="none" w:sz="0" w:space="0" w:color="auto"/>
      </w:divBdr>
      <w:divsChild>
        <w:div w:id="1072505817">
          <w:marLeft w:val="547"/>
          <w:marRight w:val="0"/>
          <w:marTop w:val="144"/>
          <w:marBottom w:val="0"/>
          <w:divBdr>
            <w:top w:val="none" w:sz="0" w:space="0" w:color="auto"/>
            <w:left w:val="none" w:sz="0" w:space="0" w:color="auto"/>
            <w:bottom w:val="none" w:sz="0" w:space="0" w:color="auto"/>
            <w:right w:val="none" w:sz="0" w:space="0" w:color="auto"/>
          </w:divBdr>
        </w:div>
        <w:div w:id="1507207757">
          <w:marLeft w:val="1166"/>
          <w:marRight w:val="0"/>
          <w:marTop w:val="125"/>
          <w:marBottom w:val="0"/>
          <w:divBdr>
            <w:top w:val="none" w:sz="0" w:space="0" w:color="auto"/>
            <w:left w:val="none" w:sz="0" w:space="0" w:color="auto"/>
            <w:bottom w:val="none" w:sz="0" w:space="0" w:color="auto"/>
            <w:right w:val="none" w:sz="0" w:space="0" w:color="auto"/>
          </w:divBdr>
        </w:div>
        <w:div w:id="1079332835">
          <w:marLeft w:val="1166"/>
          <w:marRight w:val="0"/>
          <w:marTop w:val="125"/>
          <w:marBottom w:val="0"/>
          <w:divBdr>
            <w:top w:val="none" w:sz="0" w:space="0" w:color="auto"/>
            <w:left w:val="none" w:sz="0" w:space="0" w:color="auto"/>
            <w:bottom w:val="none" w:sz="0" w:space="0" w:color="auto"/>
            <w:right w:val="none" w:sz="0" w:space="0" w:color="auto"/>
          </w:divBdr>
        </w:div>
        <w:div w:id="838037070">
          <w:marLeft w:val="1166"/>
          <w:marRight w:val="0"/>
          <w:marTop w:val="125"/>
          <w:marBottom w:val="0"/>
          <w:divBdr>
            <w:top w:val="none" w:sz="0" w:space="0" w:color="auto"/>
            <w:left w:val="none" w:sz="0" w:space="0" w:color="auto"/>
            <w:bottom w:val="none" w:sz="0" w:space="0" w:color="auto"/>
            <w:right w:val="none" w:sz="0" w:space="0" w:color="auto"/>
          </w:divBdr>
        </w:div>
        <w:div w:id="207688960">
          <w:marLeft w:val="1166"/>
          <w:marRight w:val="0"/>
          <w:marTop w:val="125"/>
          <w:marBottom w:val="0"/>
          <w:divBdr>
            <w:top w:val="none" w:sz="0" w:space="0" w:color="auto"/>
            <w:left w:val="none" w:sz="0" w:space="0" w:color="auto"/>
            <w:bottom w:val="none" w:sz="0" w:space="0" w:color="auto"/>
            <w:right w:val="none" w:sz="0" w:space="0" w:color="auto"/>
          </w:divBdr>
        </w:div>
      </w:divsChild>
    </w:div>
    <w:div w:id="893076865">
      <w:bodyDiv w:val="1"/>
      <w:marLeft w:val="0"/>
      <w:marRight w:val="0"/>
      <w:marTop w:val="0"/>
      <w:marBottom w:val="0"/>
      <w:divBdr>
        <w:top w:val="none" w:sz="0" w:space="0" w:color="auto"/>
        <w:left w:val="none" w:sz="0" w:space="0" w:color="auto"/>
        <w:bottom w:val="none" w:sz="0" w:space="0" w:color="auto"/>
        <w:right w:val="none" w:sz="0" w:space="0" w:color="auto"/>
      </w:divBdr>
    </w:div>
    <w:div w:id="895050035">
      <w:bodyDiv w:val="1"/>
      <w:marLeft w:val="0"/>
      <w:marRight w:val="0"/>
      <w:marTop w:val="0"/>
      <w:marBottom w:val="0"/>
      <w:divBdr>
        <w:top w:val="none" w:sz="0" w:space="0" w:color="auto"/>
        <w:left w:val="none" w:sz="0" w:space="0" w:color="auto"/>
        <w:bottom w:val="none" w:sz="0" w:space="0" w:color="auto"/>
        <w:right w:val="none" w:sz="0" w:space="0" w:color="auto"/>
      </w:divBdr>
      <w:divsChild>
        <w:div w:id="1402751953">
          <w:marLeft w:val="547"/>
          <w:marRight w:val="0"/>
          <w:marTop w:val="96"/>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430588">
      <w:bodyDiv w:val="1"/>
      <w:marLeft w:val="0"/>
      <w:marRight w:val="0"/>
      <w:marTop w:val="0"/>
      <w:marBottom w:val="0"/>
      <w:divBdr>
        <w:top w:val="none" w:sz="0" w:space="0" w:color="auto"/>
        <w:left w:val="none" w:sz="0" w:space="0" w:color="auto"/>
        <w:bottom w:val="none" w:sz="0" w:space="0" w:color="auto"/>
        <w:right w:val="none" w:sz="0" w:space="0" w:color="auto"/>
      </w:divBdr>
      <w:divsChild>
        <w:div w:id="40709389">
          <w:marLeft w:val="547"/>
          <w:marRight w:val="0"/>
          <w:marTop w:val="154"/>
          <w:marBottom w:val="0"/>
          <w:divBdr>
            <w:top w:val="none" w:sz="0" w:space="0" w:color="auto"/>
            <w:left w:val="none" w:sz="0" w:space="0" w:color="auto"/>
            <w:bottom w:val="none" w:sz="0" w:space="0" w:color="auto"/>
            <w:right w:val="none" w:sz="0" w:space="0" w:color="auto"/>
          </w:divBdr>
        </w:div>
        <w:div w:id="947658678">
          <w:marLeft w:val="547"/>
          <w:marRight w:val="0"/>
          <w:marTop w:val="0"/>
          <w:marBottom w:val="0"/>
          <w:divBdr>
            <w:top w:val="none" w:sz="0" w:space="0" w:color="auto"/>
            <w:left w:val="none" w:sz="0" w:space="0" w:color="auto"/>
            <w:bottom w:val="none" w:sz="0" w:space="0" w:color="auto"/>
            <w:right w:val="none" w:sz="0" w:space="0" w:color="auto"/>
          </w:divBdr>
        </w:div>
        <w:div w:id="979073013">
          <w:marLeft w:val="1166"/>
          <w:marRight w:val="0"/>
          <w:marTop w:val="0"/>
          <w:marBottom w:val="0"/>
          <w:divBdr>
            <w:top w:val="none" w:sz="0" w:space="0" w:color="auto"/>
            <w:left w:val="none" w:sz="0" w:space="0" w:color="auto"/>
            <w:bottom w:val="none" w:sz="0" w:space="0" w:color="auto"/>
            <w:right w:val="none" w:sz="0" w:space="0" w:color="auto"/>
          </w:divBdr>
        </w:div>
        <w:div w:id="1620456595">
          <w:marLeft w:val="1800"/>
          <w:marRight w:val="0"/>
          <w:marTop w:val="0"/>
          <w:marBottom w:val="0"/>
          <w:divBdr>
            <w:top w:val="none" w:sz="0" w:space="0" w:color="auto"/>
            <w:left w:val="none" w:sz="0" w:space="0" w:color="auto"/>
            <w:bottom w:val="none" w:sz="0" w:space="0" w:color="auto"/>
            <w:right w:val="none" w:sz="0" w:space="0" w:color="auto"/>
          </w:divBdr>
        </w:div>
        <w:div w:id="501354832">
          <w:marLeft w:val="1800"/>
          <w:marRight w:val="0"/>
          <w:marTop w:val="0"/>
          <w:marBottom w:val="0"/>
          <w:divBdr>
            <w:top w:val="none" w:sz="0" w:space="0" w:color="auto"/>
            <w:left w:val="none" w:sz="0" w:space="0" w:color="auto"/>
            <w:bottom w:val="none" w:sz="0" w:space="0" w:color="auto"/>
            <w:right w:val="none" w:sz="0" w:space="0" w:color="auto"/>
          </w:divBdr>
        </w:div>
        <w:div w:id="894662402">
          <w:marLeft w:val="1166"/>
          <w:marRight w:val="0"/>
          <w:marTop w:val="0"/>
          <w:marBottom w:val="0"/>
          <w:divBdr>
            <w:top w:val="none" w:sz="0" w:space="0" w:color="auto"/>
            <w:left w:val="none" w:sz="0" w:space="0" w:color="auto"/>
            <w:bottom w:val="none" w:sz="0" w:space="0" w:color="auto"/>
            <w:right w:val="none" w:sz="0" w:space="0" w:color="auto"/>
          </w:divBdr>
        </w:div>
        <w:div w:id="1644697859">
          <w:marLeft w:val="1800"/>
          <w:marRight w:val="0"/>
          <w:marTop w:val="0"/>
          <w:marBottom w:val="0"/>
          <w:divBdr>
            <w:top w:val="none" w:sz="0" w:space="0" w:color="auto"/>
            <w:left w:val="none" w:sz="0" w:space="0" w:color="auto"/>
            <w:bottom w:val="none" w:sz="0" w:space="0" w:color="auto"/>
            <w:right w:val="none" w:sz="0" w:space="0" w:color="auto"/>
          </w:divBdr>
        </w:div>
        <w:div w:id="525143833">
          <w:marLeft w:val="1800"/>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5690591">
      <w:bodyDiv w:val="1"/>
      <w:marLeft w:val="0"/>
      <w:marRight w:val="0"/>
      <w:marTop w:val="0"/>
      <w:marBottom w:val="0"/>
      <w:divBdr>
        <w:top w:val="none" w:sz="0" w:space="0" w:color="auto"/>
        <w:left w:val="none" w:sz="0" w:space="0" w:color="auto"/>
        <w:bottom w:val="none" w:sz="0" w:space="0" w:color="auto"/>
        <w:right w:val="none" w:sz="0" w:space="0" w:color="auto"/>
      </w:divBdr>
      <w:divsChild>
        <w:div w:id="1646818106">
          <w:marLeft w:val="547"/>
          <w:marRight w:val="0"/>
          <w:marTop w:val="86"/>
          <w:marBottom w:val="0"/>
          <w:divBdr>
            <w:top w:val="none" w:sz="0" w:space="0" w:color="auto"/>
            <w:left w:val="none" w:sz="0" w:space="0" w:color="auto"/>
            <w:bottom w:val="none" w:sz="0" w:space="0" w:color="auto"/>
            <w:right w:val="none" w:sz="0" w:space="0" w:color="auto"/>
          </w:divBdr>
        </w:div>
        <w:div w:id="1321614277">
          <w:marLeft w:val="1166"/>
          <w:marRight w:val="0"/>
          <w:marTop w:val="72"/>
          <w:marBottom w:val="0"/>
          <w:divBdr>
            <w:top w:val="none" w:sz="0" w:space="0" w:color="auto"/>
            <w:left w:val="none" w:sz="0" w:space="0" w:color="auto"/>
            <w:bottom w:val="none" w:sz="0" w:space="0" w:color="auto"/>
            <w:right w:val="none" w:sz="0" w:space="0" w:color="auto"/>
          </w:divBdr>
        </w:div>
        <w:div w:id="1269973508">
          <w:marLeft w:val="1166"/>
          <w:marRight w:val="0"/>
          <w:marTop w:val="72"/>
          <w:marBottom w:val="0"/>
          <w:divBdr>
            <w:top w:val="none" w:sz="0" w:space="0" w:color="auto"/>
            <w:left w:val="none" w:sz="0" w:space="0" w:color="auto"/>
            <w:bottom w:val="none" w:sz="0" w:space="0" w:color="auto"/>
            <w:right w:val="none" w:sz="0" w:space="0" w:color="auto"/>
          </w:divBdr>
        </w:div>
        <w:div w:id="423188456">
          <w:marLeft w:val="1166"/>
          <w:marRight w:val="0"/>
          <w:marTop w:val="72"/>
          <w:marBottom w:val="0"/>
          <w:divBdr>
            <w:top w:val="none" w:sz="0" w:space="0" w:color="auto"/>
            <w:left w:val="none" w:sz="0" w:space="0" w:color="auto"/>
            <w:bottom w:val="none" w:sz="0" w:space="0" w:color="auto"/>
            <w:right w:val="none" w:sz="0" w:space="0" w:color="auto"/>
          </w:divBdr>
        </w:div>
        <w:div w:id="1280063803">
          <w:marLeft w:val="1166"/>
          <w:marRight w:val="0"/>
          <w:marTop w:val="72"/>
          <w:marBottom w:val="0"/>
          <w:divBdr>
            <w:top w:val="none" w:sz="0" w:space="0" w:color="auto"/>
            <w:left w:val="none" w:sz="0" w:space="0" w:color="auto"/>
            <w:bottom w:val="none" w:sz="0" w:space="0" w:color="auto"/>
            <w:right w:val="none" w:sz="0" w:space="0" w:color="auto"/>
          </w:divBdr>
        </w:div>
        <w:div w:id="947546813">
          <w:marLeft w:val="1166"/>
          <w:marRight w:val="0"/>
          <w:marTop w:val="72"/>
          <w:marBottom w:val="0"/>
          <w:divBdr>
            <w:top w:val="none" w:sz="0" w:space="0" w:color="auto"/>
            <w:left w:val="none" w:sz="0" w:space="0" w:color="auto"/>
            <w:bottom w:val="none" w:sz="0" w:space="0" w:color="auto"/>
            <w:right w:val="none" w:sz="0" w:space="0" w:color="auto"/>
          </w:divBdr>
        </w:div>
        <w:div w:id="407852774">
          <w:marLeft w:val="1166"/>
          <w:marRight w:val="0"/>
          <w:marTop w:val="72"/>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04935513">
      <w:bodyDiv w:val="1"/>
      <w:marLeft w:val="0"/>
      <w:marRight w:val="0"/>
      <w:marTop w:val="0"/>
      <w:marBottom w:val="0"/>
      <w:divBdr>
        <w:top w:val="none" w:sz="0" w:space="0" w:color="auto"/>
        <w:left w:val="none" w:sz="0" w:space="0" w:color="auto"/>
        <w:bottom w:val="none" w:sz="0" w:space="0" w:color="auto"/>
        <w:right w:val="none" w:sz="0" w:space="0" w:color="auto"/>
      </w:divBdr>
      <w:divsChild>
        <w:div w:id="1149787111">
          <w:marLeft w:val="1166"/>
          <w:marRight w:val="0"/>
          <w:marTop w:val="72"/>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90444469">
      <w:bodyDiv w:val="1"/>
      <w:marLeft w:val="0"/>
      <w:marRight w:val="0"/>
      <w:marTop w:val="0"/>
      <w:marBottom w:val="0"/>
      <w:divBdr>
        <w:top w:val="none" w:sz="0" w:space="0" w:color="auto"/>
        <w:left w:val="none" w:sz="0" w:space="0" w:color="auto"/>
        <w:bottom w:val="none" w:sz="0" w:space="0" w:color="auto"/>
        <w:right w:val="none" w:sz="0" w:space="0" w:color="auto"/>
      </w:divBdr>
      <w:divsChild>
        <w:div w:id="1634631410">
          <w:marLeft w:val="1166"/>
          <w:marRight w:val="0"/>
          <w:marTop w:val="86"/>
          <w:marBottom w:val="0"/>
          <w:divBdr>
            <w:top w:val="none" w:sz="0" w:space="0" w:color="auto"/>
            <w:left w:val="none" w:sz="0" w:space="0" w:color="auto"/>
            <w:bottom w:val="none" w:sz="0" w:space="0" w:color="auto"/>
            <w:right w:val="none" w:sz="0" w:space="0" w:color="auto"/>
          </w:divBdr>
        </w:div>
        <w:div w:id="473644258">
          <w:marLeft w:val="1166"/>
          <w:marRight w:val="0"/>
          <w:marTop w:val="86"/>
          <w:marBottom w:val="0"/>
          <w:divBdr>
            <w:top w:val="none" w:sz="0" w:space="0" w:color="auto"/>
            <w:left w:val="none" w:sz="0" w:space="0" w:color="auto"/>
            <w:bottom w:val="none" w:sz="0" w:space="0" w:color="auto"/>
            <w:right w:val="none" w:sz="0" w:space="0" w:color="auto"/>
          </w:divBdr>
        </w:div>
        <w:div w:id="431168510">
          <w:marLeft w:val="1800"/>
          <w:marRight w:val="0"/>
          <w:marTop w:val="67"/>
          <w:marBottom w:val="0"/>
          <w:divBdr>
            <w:top w:val="none" w:sz="0" w:space="0" w:color="auto"/>
            <w:left w:val="none" w:sz="0" w:space="0" w:color="auto"/>
            <w:bottom w:val="none" w:sz="0" w:space="0" w:color="auto"/>
            <w:right w:val="none" w:sz="0" w:space="0" w:color="auto"/>
          </w:divBdr>
        </w:div>
        <w:div w:id="1585988405">
          <w:marLeft w:val="1166"/>
          <w:marRight w:val="0"/>
          <w:marTop w:val="86"/>
          <w:marBottom w:val="0"/>
          <w:divBdr>
            <w:top w:val="none" w:sz="0" w:space="0" w:color="auto"/>
            <w:left w:val="none" w:sz="0" w:space="0" w:color="auto"/>
            <w:bottom w:val="none" w:sz="0" w:space="0" w:color="auto"/>
            <w:right w:val="none" w:sz="0" w:space="0" w:color="auto"/>
          </w:divBdr>
        </w:div>
        <w:div w:id="97063398">
          <w:marLeft w:val="1800"/>
          <w:marRight w:val="0"/>
          <w:marTop w:val="67"/>
          <w:marBottom w:val="0"/>
          <w:divBdr>
            <w:top w:val="none" w:sz="0" w:space="0" w:color="auto"/>
            <w:left w:val="none" w:sz="0" w:space="0" w:color="auto"/>
            <w:bottom w:val="none" w:sz="0" w:space="0" w:color="auto"/>
            <w:right w:val="none" w:sz="0" w:space="0" w:color="auto"/>
          </w:divBdr>
        </w:div>
        <w:div w:id="1094591249">
          <w:marLeft w:val="1800"/>
          <w:marRight w:val="0"/>
          <w:marTop w:val="67"/>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8259466">
      <w:bodyDiv w:val="1"/>
      <w:marLeft w:val="0"/>
      <w:marRight w:val="0"/>
      <w:marTop w:val="0"/>
      <w:marBottom w:val="0"/>
      <w:divBdr>
        <w:top w:val="none" w:sz="0" w:space="0" w:color="auto"/>
        <w:left w:val="none" w:sz="0" w:space="0" w:color="auto"/>
        <w:bottom w:val="none" w:sz="0" w:space="0" w:color="auto"/>
        <w:right w:val="none" w:sz="0" w:space="0" w:color="auto"/>
      </w:divBdr>
      <w:divsChild>
        <w:div w:id="837035617">
          <w:marLeft w:val="547"/>
          <w:marRight w:val="0"/>
          <w:marTop w:val="86"/>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7181426">
      <w:bodyDiv w:val="1"/>
      <w:marLeft w:val="0"/>
      <w:marRight w:val="0"/>
      <w:marTop w:val="0"/>
      <w:marBottom w:val="0"/>
      <w:divBdr>
        <w:top w:val="none" w:sz="0" w:space="0" w:color="auto"/>
        <w:left w:val="none" w:sz="0" w:space="0" w:color="auto"/>
        <w:bottom w:val="none" w:sz="0" w:space="0" w:color="auto"/>
        <w:right w:val="none" w:sz="0" w:space="0" w:color="auto"/>
      </w:divBdr>
      <w:divsChild>
        <w:div w:id="1772780242">
          <w:marLeft w:val="547"/>
          <w:marRight w:val="0"/>
          <w:marTop w:val="96"/>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21597205">
      <w:bodyDiv w:val="1"/>
      <w:marLeft w:val="0"/>
      <w:marRight w:val="0"/>
      <w:marTop w:val="0"/>
      <w:marBottom w:val="0"/>
      <w:divBdr>
        <w:top w:val="none" w:sz="0" w:space="0" w:color="auto"/>
        <w:left w:val="none" w:sz="0" w:space="0" w:color="auto"/>
        <w:bottom w:val="none" w:sz="0" w:space="0" w:color="auto"/>
        <w:right w:val="none" w:sz="0" w:space="0" w:color="auto"/>
      </w:divBdr>
      <w:divsChild>
        <w:div w:id="1068114959">
          <w:marLeft w:val="1166"/>
          <w:marRight w:val="0"/>
          <w:marTop w:val="72"/>
          <w:marBottom w:val="0"/>
          <w:divBdr>
            <w:top w:val="none" w:sz="0" w:space="0" w:color="auto"/>
            <w:left w:val="none" w:sz="0" w:space="0" w:color="auto"/>
            <w:bottom w:val="none" w:sz="0" w:space="0" w:color="auto"/>
            <w:right w:val="none" w:sz="0" w:space="0" w:color="auto"/>
          </w:divBdr>
        </w:div>
        <w:div w:id="2066172314">
          <w:marLeft w:val="1166"/>
          <w:marRight w:val="0"/>
          <w:marTop w:val="72"/>
          <w:marBottom w:val="0"/>
          <w:divBdr>
            <w:top w:val="none" w:sz="0" w:space="0" w:color="auto"/>
            <w:left w:val="none" w:sz="0" w:space="0" w:color="auto"/>
            <w:bottom w:val="none" w:sz="0" w:space="0" w:color="auto"/>
            <w:right w:val="none" w:sz="0" w:space="0" w:color="auto"/>
          </w:divBdr>
        </w:div>
        <w:div w:id="722796798">
          <w:marLeft w:val="1166"/>
          <w:marRight w:val="0"/>
          <w:marTop w:val="72"/>
          <w:marBottom w:val="0"/>
          <w:divBdr>
            <w:top w:val="none" w:sz="0" w:space="0" w:color="auto"/>
            <w:left w:val="none" w:sz="0" w:space="0" w:color="auto"/>
            <w:bottom w:val="none" w:sz="0" w:space="0" w:color="auto"/>
            <w:right w:val="none" w:sz="0" w:space="0" w:color="auto"/>
          </w:divBdr>
        </w:div>
        <w:div w:id="1224606954">
          <w:marLeft w:val="1166"/>
          <w:marRight w:val="0"/>
          <w:marTop w:val="72"/>
          <w:marBottom w:val="0"/>
          <w:divBdr>
            <w:top w:val="none" w:sz="0" w:space="0" w:color="auto"/>
            <w:left w:val="none" w:sz="0" w:space="0" w:color="auto"/>
            <w:bottom w:val="none" w:sz="0" w:space="0" w:color="auto"/>
            <w:right w:val="none" w:sz="0" w:space="0" w:color="auto"/>
          </w:divBdr>
        </w:div>
        <w:div w:id="782461893">
          <w:marLeft w:val="1166"/>
          <w:marRight w:val="0"/>
          <w:marTop w:val="72"/>
          <w:marBottom w:val="0"/>
          <w:divBdr>
            <w:top w:val="none" w:sz="0" w:space="0" w:color="auto"/>
            <w:left w:val="none" w:sz="0" w:space="0" w:color="auto"/>
            <w:bottom w:val="none" w:sz="0" w:space="0" w:color="auto"/>
            <w:right w:val="none" w:sz="0" w:space="0" w:color="auto"/>
          </w:divBdr>
        </w:div>
        <w:div w:id="1000280255">
          <w:marLeft w:val="1166"/>
          <w:marRight w:val="0"/>
          <w:marTop w:val="72"/>
          <w:marBottom w:val="0"/>
          <w:divBdr>
            <w:top w:val="none" w:sz="0" w:space="0" w:color="auto"/>
            <w:left w:val="none" w:sz="0" w:space="0" w:color="auto"/>
            <w:bottom w:val="none" w:sz="0" w:space="0" w:color="auto"/>
            <w:right w:val="none" w:sz="0" w:space="0" w:color="auto"/>
          </w:divBdr>
        </w:div>
      </w:divsChild>
    </w:div>
    <w:div w:id="1925603508">
      <w:bodyDiv w:val="1"/>
      <w:marLeft w:val="0"/>
      <w:marRight w:val="0"/>
      <w:marTop w:val="0"/>
      <w:marBottom w:val="0"/>
      <w:divBdr>
        <w:top w:val="none" w:sz="0" w:space="0" w:color="auto"/>
        <w:left w:val="none" w:sz="0" w:space="0" w:color="auto"/>
        <w:bottom w:val="none" w:sz="0" w:space="0" w:color="auto"/>
        <w:right w:val="none" w:sz="0" w:space="0" w:color="auto"/>
      </w:divBdr>
      <w:divsChild>
        <w:div w:id="304816248">
          <w:marLeft w:val="547"/>
          <w:marRight w:val="0"/>
          <w:marTop w:val="154"/>
          <w:marBottom w:val="0"/>
          <w:divBdr>
            <w:top w:val="none" w:sz="0" w:space="0" w:color="auto"/>
            <w:left w:val="none" w:sz="0" w:space="0" w:color="auto"/>
            <w:bottom w:val="none" w:sz="0" w:space="0" w:color="auto"/>
            <w:right w:val="none" w:sz="0" w:space="0" w:color="auto"/>
          </w:divBdr>
        </w:div>
        <w:div w:id="373771654">
          <w:marLeft w:val="547"/>
          <w:marRight w:val="0"/>
          <w:marTop w:val="0"/>
          <w:marBottom w:val="0"/>
          <w:divBdr>
            <w:top w:val="none" w:sz="0" w:space="0" w:color="auto"/>
            <w:left w:val="none" w:sz="0" w:space="0" w:color="auto"/>
            <w:bottom w:val="none" w:sz="0" w:space="0" w:color="auto"/>
            <w:right w:val="none" w:sz="0" w:space="0" w:color="auto"/>
          </w:divBdr>
        </w:div>
        <w:div w:id="1911503992">
          <w:marLeft w:val="1166"/>
          <w:marRight w:val="0"/>
          <w:marTop w:val="0"/>
          <w:marBottom w:val="0"/>
          <w:divBdr>
            <w:top w:val="none" w:sz="0" w:space="0" w:color="auto"/>
            <w:left w:val="none" w:sz="0" w:space="0" w:color="auto"/>
            <w:bottom w:val="none" w:sz="0" w:space="0" w:color="auto"/>
            <w:right w:val="none" w:sz="0" w:space="0" w:color="auto"/>
          </w:divBdr>
        </w:div>
        <w:div w:id="1707176171">
          <w:marLeft w:val="1800"/>
          <w:marRight w:val="0"/>
          <w:marTop w:val="0"/>
          <w:marBottom w:val="0"/>
          <w:divBdr>
            <w:top w:val="none" w:sz="0" w:space="0" w:color="auto"/>
            <w:left w:val="none" w:sz="0" w:space="0" w:color="auto"/>
            <w:bottom w:val="none" w:sz="0" w:space="0" w:color="auto"/>
            <w:right w:val="none" w:sz="0" w:space="0" w:color="auto"/>
          </w:divBdr>
        </w:div>
        <w:div w:id="1887989976">
          <w:marLeft w:val="1800"/>
          <w:marRight w:val="0"/>
          <w:marTop w:val="0"/>
          <w:marBottom w:val="0"/>
          <w:divBdr>
            <w:top w:val="none" w:sz="0" w:space="0" w:color="auto"/>
            <w:left w:val="none" w:sz="0" w:space="0" w:color="auto"/>
            <w:bottom w:val="none" w:sz="0" w:space="0" w:color="auto"/>
            <w:right w:val="none" w:sz="0" w:space="0" w:color="auto"/>
          </w:divBdr>
        </w:div>
        <w:div w:id="1855068394">
          <w:marLeft w:val="1166"/>
          <w:marRight w:val="0"/>
          <w:marTop w:val="0"/>
          <w:marBottom w:val="0"/>
          <w:divBdr>
            <w:top w:val="none" w:sz="0" w:space="0" w:color="auto"/>
            <w:left w:val="none" w:sz="0" w:space="0" w:color="auto"/>
            <w:bottom w:val="none" w:sz="0" w:space="0" w:color="auto"/>
            <w:right w:val="none" w:sz="0" w:space="0" w:color="auto"/>
          </w:divBdr>
        </w:div>
        <w:div w:id="1098521848">
          <w:marLeft w:val="1800"/>
          <w:marRight w:val="0"/>
          <w:marTop w:val="0"/>
          <w:marBottom w:val="0"/>
          <w:divBdr>
            <w:top w:val="none" w:sz="0" w:space="0" w:color="auto"/>
            <w:left w:val="none" w:sz="0" w:space="0" w:color="auto"/>
            <w:bottom w:val="none" w:sz="0" w:space="0" w:color="auto"/>
            <w:right w:val="none" w:sz="0" w:space="0" w:color="auto"/>
          </w:divBdr>
        </w:div>
        <w:div w:id="1944681534">
          <w:marLeft w:val="1800"/>
          <w:marRight w:val="0"/>
          <w:marTop w:val="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563896">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E4E18-B244-4658-ADCB-69078EFD4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Pages>
  <Words>695</Words>
  <Characters>3968</Characters>
  <Application>Microsoft Office Word</Application>
  <DocSecurity>0</DocSecurity>
  <Lines>33</Lines>
  <Paragraphs>9</Paragraphs>
  <ScaleCrop>false</ScaleCrop>
  <Company>vivo mobile communication co.</Company>
  <LinksUpToDate>false</LinksUpToDate>
  <CharactersWithSpaces>4654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ding yu</cp:lastModifiedBy>
  <cp:revision>46</cp:revision>
  <cp:lastPrinted>2008-12-09T03:19:00Z</cp:lastPrinted>
  <dcterms:created xsi:type="dcterms:W3CDTF">2017-05-05T13:19:00Z</dcterms:created>
  <dcterms:modified xsi:type="dcterms:W3CDTF">2017-06-17T06:22:00Z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